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76" w:rsidRDefault="001C2476" w:rsidP="001C24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2"/>
        </w:rPr>
      </w:pPr>
    </w:p>
    <w:p w:rsidR="001C2476" w:rsidRDefault="001C2476" w:rsidP="001C24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2"/>
        </w:rPr>
      </w:pPr>
    </w:p>
    <w:p w:rsidR="0049137E" w:rsidRPr="001C2476" w:rsidRDefault="0049137E" w:rsidP="001C24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2"/>
        </w:rPr>
      </w:pPr>
      <w:r w:rsidRPr="001C2476">
        <w:rPr>
          <w:rFonts w:ascii="Arial" w:hAnsi="Arial" w:cs="Arial"/>
          <w:b/>
          <w:bCs/>
          <w:sz w:val="20"/>
          <w:szCs w:val="12"/>
        </w:rPr>
        <w:t xml:space="preserve">RESULTADO DA </w:t>
      </w:r>
      <w:r w:rsidRPr="001C2476">
        <w:rPr>
          <w:rFonts w:ascii="Arial" w:hAnsi="Arial" w:cs="Arial"/>
          <w:sz w:val="20"/>
          <w:szCs w:val="12"/>
        </w:rPr>
        <w:t>C</w:t>
      </w:r>
      <w:r w:rsidRPr="001C2476">
        <w:rPr>
          <w:rFonts w:ascii="Arial" w:hAnsi="Arial" w:cs="Arial"/>
          <w:b/>
          <w:bCs/>
          <w:sz w:val="20"/>
          <w:szCs w:val="12"/>
        </w:rPr>
        <w:t>ONVOCATÓRIA DE OCUPAÇÃO DE PAUTAS – 2016.</w:t>
      </w:r>
      <w:r w:rsidR="001C2476">
        <w:rPr>
          <w:rFonts w:ascii="Arial" w:hAnsi="Arial" w:cs="Arial"/>
          <w:b/>
          <w:bCs/>
          <w:sz w:val="20"/>
          <w:szCs w:val="12"/>
        </w:rPr>
        <w:t xml:space="preserve">2 DO TEATRO </w:t>
      </w:r>
      <w:r w:rsidRPr="001C2476">
        <w:rPr>
          <w:rFonts w:ascii="Arial" w:hAnsi="Arial" w:cs="Arial"/>
          <w:b/>
          <w:bCs/>
          <w:sz w:val="20"/>
          <w:szCs w:val="12"/>
        </w:rPr>
        <w:t>ARRAIAL ARIANO SUASSUNA</w:t>
      </w:r>
    </w:p>
    <w:p w:rsidR="0049137E" w:rsidRPr="001C2476" w:rsidRDefault="0049137E" w:rsidP="001C24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2"/>
        </w:rPr>
      </w:pPr>
      <w:r w:rsidRPr="001C2476">
        <w:rPr>
          <w:rFonts w:ascii="Arial" w:hAnsi="Arial" w:cs="Arial"/>
          <w:b/>
          <w:bCs/>
          <w:sz w:val="20"/>
          <w:szCs w:val="12"/>
        </w:rPr>
        <w:t>A SECRETARIA DE CULTURA DO ESTADO DE PERNAMBUCO – SECULT E A FUN</w:t>
      </w:r>
      <w:r w:rsidR="001C2476">
        <w:rPr>
          <w:rFonts w:ascii="Arial" w:hAnsi="Arial" w:cs="Arial"/>
          <w:b/>
          <w:bCs/>
          <w:sz w:val="20"/>
          <w:szCs w:val="12"/>
        </w:rPr>
        <w:t xml:space="preserve">DAÇÃO DO PATRIMÔNIO HISTÓRICO E </w:t>
      </w:r>
      <w:r w:rsidRPr="001C2476">
        <w:rPr>
          <w:rFonts w:ascii="Arial" w:hAnsi="Arial" w:cs="Arial"/>
          <w:b/>
          <w:bCs/>
          <w:sz w:val="20"/>
          <w:szCs w:val="12"/>
        </w:rPr>
        <w:t>ARTÍSTICO DE PERNAMBUCO – FUNDARPE</w:t>
      </w:r>
      <w:r w:rsidRPr="001C2476">
        <w:rPr>
          <w:rFonts w:ascii="Arial" w:hAnsi="Arial" w:cs="Arial"/>
          <w:sz w:val="20"/>
          <w:szCs w:val="12"/>
        </w:rPr>
        <w:t xml:space="preserve">, através do seu Secretário e da sua Presidente, respectivamente, no uso de </w:t>
      </w:r>
      <w:proofErr w:type="gramStart"/>
      <w:r w:rsidRPr="001C2476">
        <w:rPr>
          <w:rFonts w:ascii="Arial" w:hAnsi="Arial" w:cs="Arial"/>
          <w:sz w:val="20"/>
          <w:szCs w:val="12"/>
        </w:rPr>
        <w:t>suas</w:t>
      </w:r>
      <w:proofErr w:type="gramEnd"/>
    </w:p>
    <w:p w:rsidR="000E0D1F" w:rsidRPr="001C2476" w:rsidRDefault="0049137E" w:rsidP="001C24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2"/>
        </w:rPr>
      </w:pPr>
      <w:proofErr w:type="gramStart"/>
      <w:r w:rsidRPr="001C2476">
        <w:rPr>
          <w:rFonts w:ascii="Arial" w:hAnsi="Arial" w:cs="Arial"/>
          <w:sz w:val="20"/>
          <w:szCs w:val="12"/>
        </w:rPr>
        <w:t>atribuições</w:t>
      </w:r>
      <w:proofErr w:type="gramEnd"/>
      <w:r w:rsidRPr="001C2476">
        <w:rPr>
          <w:rFonts w:ascii="Arial" w:hAnsi="Arial" w:cs="Arial"/>
          <w:sz w:val="20"/>
          <w:szCs w:val="12"/>
        </w:rPr>
        <w:t xml:space="preserve"> legais, tornam público, para conhecimento dos interessados, o resultado da </w:t>
      </w:r>
      <w:r w:rsidRPr="001C2476">
        <w:rPr>
          <w:rFonts w:ascii="Arial" w:hAnsi="Arial" w:cs="Arial"/>
          <w:b/>
          <w:bCs/>
          <w:sz w:val="20"/>
          <w:szCs w:val="12"/>
        </w:rPr>
        <w:t>“CON</w:t>
      </w:r>
      <w:r w:rsidR="001C2476">
        <w:rPr>
          <w:rFonts w:ascii="Arial" w:hAnsi="Arial" w:cs="Arial"/>
          <w:b/>
          <w:bCs/>
          <w:sz w:val="20"/>
          <w:szCs w:val="12"/>
        </w:rPr>
        <w:t xml:space="preserve">VOCATÓRIA DE OCUPAÇÃO DE PAUTAS </w:t>
      </w:r>
      <w:bookmarkStart w:id="0" w:name="_GoBack"/>
      <w:bookmarkEnd w:id="0"/>
      <w:r w:rsidRPr="001C2476">
        <w:rPr>
          <w:rFonts w:ascii="Arial" w:hAnsi="Arial" w:cs="Arial"/>
          <w:b/>
          <w:bCs/>
          <w:sz w:val="20"/>
          <w:szCs w:val="12"/>
        </w:rPr>
        <w:t>– 2016.</w:t>
      </w:r>
      <w:r w:rsidR="001C2476">
        <w:rPr>
          <w:rFonts w:ascii="Arial" w:hAnsi="Arial" w:cs="Arial"/>
          <w:b/>
          <w:bCs/>
          <w:sz w:val="20"/>
          <w:szCs w:val="12"/>
        </w:rPr>
        <w:t>2</w:t>
      </w:r>
      <w:r w:rsidRPr="001C2476">
        <w:rPr>
          <w:rFonts w:ascii="Arial" w:hAnsi="Arial" w:cs="Arial"/>
          <w:b/>
          <w:bCs/>
          <w:sz w:val="20"/>
          <w:szCs w:val="12"/>
        </w:rPr>
        <w:t xml:space="preserve"> DO TEATRO ARRAIAL ARIANO SUASSUNA” conforme tabela abaixo:</w:t>
      </w:r>
    </w:p>
    <w:p w:rsidR="001C2476" w:rsidRDefault="001C2476" w:rsidP="0049137E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8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919"/>
        <w:gridCol w:w="4321"/>
        <w:gridCol w:w="1239"/>
        <w:gridCol w:w="1247"/>
      </w:tblGrid>
      <w:tr w:rsidR="001C2476" w:rsidRPr="003D0EF0" w:rsidTr="0061718A">
        <w:trPr>
          <w:trHeight w:val="373"/>
          <w:jc w:val="center"/>
        </w:trPr>
        <w:tc>
          <w:tcPr>
            <w:tcW w:w="8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2476" w:rsidRPr="003D0EF0" w:rsidRDefault="001C2476" w:rsidP="0061718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D0EF0">
              <w:rPr>
                <w:rFonts w:ascii="Calibri" w:hAnsi="Calibri"/>
                <w:b/>
                <w:sz w:val="20"/>
                <w:szCs w:val="20"/>
              </w:rPr>
              <w:t>PREENCHIMENTO DAS PAUTAS</w:t>
            </w:r>
          </w:p>
        </w:tc>
      </w:tr>
      <w:tr w:rsidR="001C2476" w:rsidRPr="003D0EF0" w:rsidTr="0061718A">
        <w:trPr>
          <w:trHeight w:val="373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3D0EF0" w:rsidRDefault="001C2476" w:rsidP="0061718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D0EF0">
              <w:rPr>
                <w:rFonts w:ascii="Calibri" w:hAnsi="Calibri"/>
                <w:b/>
                <w:sz w:val="16"/>
                <w:szCs w:val="16"/>
              </w:rPr>
              <w:t>Nº DE INSCRIÇÃO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3D0EF0" w:rsidRDefault="001C2476" w:rsidP="0061718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D0EF0">
              <w:rPr>
                <w:rFonts w:ascii="Calibri" w:hAnsi="Calibri"/>
                <w:b/>
                <w:sz w:val="16"/>
                <w:szCs w:val="16"/>
              </w:rPr>
              <w:t>CÓDIGO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PAUTA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3D0EF0" w:rsidRDefault="001C2476" w:rsidP="0061718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D0EF0">
              <w:rPr>
                <w:rFonts w:ascii="Calibri" w:hAnsi="Calibri"/>
                <w:b/>
                <w:sz w:val="16"/>
                <w:szCs w:val="16"/>
              </w:rPr>
              <w:t>ESPETÁCULO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| PROPONENTE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3D0EF0" w:rsidRDefault="001C2476" w:rsidP="0061718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D0EF0">
              <w:rPr>
                <w:rFonts w:ascii="Calibri" w:hAnsi="Calibri"/>
                <w:b/>
                <w:sz w:val="16"/>
                <w:szCs w:val="16"/>
              </w:rPr>
              <w:t>PONTUAÇÃO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3D0EF0" w:rsidRDefault="001C2476" w:rsidP="0061718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3D0EF0">
              <w:rPr>
                <w:rFonts w:ascii="Calibri" w:hAnsi="Calibri"/>
                <w:b/>
                <w:sz w:val="16"/>
                <w:szCs w:val="16"/>
              </w:rPr>
              <w:t>CLASSIFICAÇÃO GERAL</w:t>
            </w:r>
          </w:p>
        </w:tc>
      </w:tr>
      <w:tr w:rsidR="001C2476" w:rsidRPr="00C24CEC" w:rsidTr="0061718A">
        <w:trPr>
          <w:trHeight w:hRule="exact" w:val="45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5A1DC6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5A1DC6" w:rsidRDefault="001C2476" w:rsidP="0061718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CTCTI1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24CEC">
              <w:rPr>
                <w:rFonts w:ascii="Calibri" w:hAnsi="Calibri"/>
                <w:b/>
                <w:sz w:val="18"/>
                <w:szCs w:val="18"/>
              </w:rPr>
              <w:t xml:space="preserve">Os </w:t>
            </w:r>
            <w:proofErr w:type="gramStart"/>
            <w:r w:rsidRPr="00C24CEC">
              <w:rPr>
                <w:rFonts w:ascii="Calibri" w:hAnsi="Calibri"/>
                <w:b/>
                <w:sz w:val="18"/>
                <w:szCs w:val="18"/>
              </w:rPr>
              <w:t>3</w:t>
            </w:r>
            <w:proofErr w:type="gramEnd"/>
            <w:r w:rsidRPr="00C24CEC">
              <w:rPr>
                <w:rFonts w:ascii="Calibri" w:hAnsi="Calibri"/>
                <w:b/>
                <w:sz w:val="18"/>
                <w:szCs w:val="18"/>
              </w:rPr>
              <w:t xml:space="preserve"> Porquinhos| </w:t>
            </w:r>
            <w:r>
              <w:rPr>
                <w:rFonts w:ascii="Calibri" w:hAnsi="Calibri"/>
                <w:b/>
                <w:sz w:val="18"/>
                <w:szCs w:val="18"/>
              </w:rPr>
              <w:t>Manuel Francisco Pedro Rodrigues (Pedro Portugal)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24CEC">
              <w:rPr>
                <w:rFonts w:ascii="Calibri" w:hAnsi="Calibri"/>
                <w:sz w:val="16"/>
                <w:szCs w:val="16"/>
              </w:rPr>
              <w:t>9,75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24CEC">
              <w:rPr>
                <w:rFonts w:ascii="Calibri" w:hAnsi="Calibri"/>
                <w:sz w:val="16"/>
                <w:szCs w:val="16"/>
              </w:rPr>
              <w:t>1°</w:t>
            </w:r>
          </w:p>
        </w:tc>
      </w:tr>
      <w:tr w:rsidR="001C2476" w:rsidRPr="00C24CEC" w:rsidTr="0061718A">
        <w:trPr>
          <w:trHeight w:hRule="exact" w:val="45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5A1DC6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>1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5A1DC6" w:rsidRDefault="001C2476" w:rsidP="0061718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CTCTI2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24CEC">
              <w:rPr>
                <w:rFonts w:ascii="Calibri" w:hAnsi="Calibri"/>
                <w:b/>
                <w:sz w:val="18"/>
                <w:szCs w:val="18"/>
              </w:rPr>
              <w:t>As Peripécias da Trupe da Alegria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| George Luiz Gonçalves Fontes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24CEC">
              <w:rPr>
                <w:rFonts w:ascii="Calibri" w:hAnsi="Calibri"/>
                <w:sz w:val="16"/>
                <w:szCs w:val="16"/>
              </w:rPr>
              <w:t>9,25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24CEC">
              <w:rPr>
                <w:rFonts w:ascii="Calibri" w:hAnsi="Calibri"/>
                <w:sz w:val="16"/>
                <w:szCs w:val="16"/>
              </w:rPr>
              <w:t>2°</w:t>
            </w:r>
          </w:p>
        </w:tc>
      </w:tr>
      <w:tr w:rsidR="001C2476" w:rsidRPr="00C24CEC" w:rsidTr="0061718A">
        <w:trPr>
          <w:trHeight w:hRule="exact" w:val="45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>3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Default="001C2476" w:rsidP="0061718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CTD1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24CEC">
              <w:rPr>
                <w:rFonts w:ascii="Calibri" w:hAnsi="Calibri"/>
                <w:b/>
                <w:sz w:val="18"/>
                <w:szCs w:val="18"/>
              </w:rPr>
              <w:t>Os Superficiais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| Hudson Wlamir Albuquerque da Silva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24CEC">
              <w:rPr>
                <w:rFonts w:ascii="Calibri" w:hAnsi="Calibri"/>
                <w:sz w:val="16"/>
                <w:szCs w:val="16"/>
              </w:rPr>
              <w:t>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24CEC">
              <w:rPr>
                <w:rFonts w:ascii="Calibri" w:hAnsi="Calibri"/>
                <w:sz w:val="16"/>
                <w:szCs w:val="16"/>
              </w:rPr>
              <w:t>2°</w:t>
            </w:r>
          </w:p>
        </w:tc>
      </w:tr>
      <w:tr w:rsidR="001C2476" w:rsidRPr="00C24CEC" w:rsidTr="0061718A">
        <w:trPr>
          <w:trHeight w:hRule="exact" w:val="45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>6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Default="001C2476" w:rsidP="0061718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CTD2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24CEC">
              <w:rPr>
                <w:rFonts w:ascii="Calibri" w:hAnsi="Calibri"/>
                <w:b/>
                <w:sz w:val="18"/>
                <w:szCs w:val="18"/>
              </w:rPr>
              <w:t>Tijolos de Esquecimento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|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Acupe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 Produções de Artes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24CEC">
              <w:rPr>
                <w:rFonts w:ascii="Calibri" w:hAnsi="Calibri"/>
                <w:sz w:val="16"/>
                <w:szCs w:val="16"/>
              </w:rPr>
              <w:t>14,25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24CEC">
              <w:rPr>
                <w:rFonts w:ascii="Calibri" w:hAnsi="Calibri"/>
                <w:sz w:val="16"/>
                <w:szCs w:val="16"/>
              </w:rPr>
              <w:t>1°</w:t>
            </w:r>
          </w:p>
        </w:tc>
      </w:tr>
      <w:tr w:rsidR="001C2476" w:rsidRPr="00C24CEC" w:rsidTr="0061718A">
        <w:trPr>
          <w:trHeight w:hRule="exact" w:val="45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Default="001C2476" w:rsidP="0061718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CTA1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24CEC">
              <w:rPr>
                <w:rFonts w:ascii="Calibri" w:hAnsi="Calibri"/>
                <w:b/>
                <w:sz w:val="18"/>
                <w:szCs w:val="18"/>
              </w:rPr>
              <w:t>O Mascate, A Pé Rapada e Os Forasteiros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| Luciana Barbosa da </w:t>
            </w: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>Silva</w:t>
            </w:r>
            <w:proofErr w:type="gram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24CEC">
              <w:rPr>
                <w:rFonts w:ascii="Calibri" w:hAnsi="Calibri"/>
                <w:sz w:val="16"/>
                <w:szCs w:val="16"/>
              </w:rPr>
              <w:t>12,25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24CEC">
              <w:rPr>
                <w:rFonts w:ascii="Calibri" w:hAnsi="Calibri"/>
                <w:sz w:val="16"/>
                <w:szCs w:val="16"/>
              </w:rPr>
              <w:t>2°</w:t>
            </w:r>
          </w:p>
        </w:tc>
      </w:tr>
      <w:tr w:rsidR="001C2476" w:rsidRPr="00C24CEC" w:rsidTr="0061718A">
        <w:trPr>
          <w:trHeight w:hRule="exact" w:val="45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>7</w:t>
            </w:r>
            <w:proofErr w:type="gramEnd"/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Default="001C2476" w:rsidP="0061718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CTA2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proofErr w:type="gramStart"/>
            <w:r w:rsidRPr="00C24CEC">
              <w:rPr>
                <w:rFonts w:ascii="Calibri" w:hAnsi="Calibri"/>
                <w:b/>
                <w:sz w:val="18"/>
                <w:szCs w:val="18"/>
              </w:rPr>
              <w:t>Pa</w:t>
            </w:r>
            <w:proofErr w:type="spellEnd"/>
            <w:proofErr w:type="gramEnd"/>
            <w:r w:rsidRPr="00C24CEC">
              <w:rPr>
                <w:rFonts w:ascii="Calibri" w:hAnsi="Calibri"/>
                <w:b/>
                <w:sz w:val="18"/>
                <w:szCs w:val="18"/>
              </w:rPr>
              <w:t>(IDEIA)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|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Andrezza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 de Lima Alves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24CE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76" w:rsidRPr="00C24CEC" w:rsidRDefault="001C2476" w:rsidP="006171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24CEC">
              <w:rPr>
                <w:rFonts w:ascii="Calibri" w:hAnsi="Calibri"/>
                <w:sz w:val="16"/>
                <w:szCs w:val="16"/>
              </w:rPr>
              <w:t>1°</w:t>
            </w:r>
          </w:p>
        </w:tc>
      </w:tr>
    </w:tbl>
    <w:p w:rsidR="001C2476" w:rsidRDefault="001C2476" w:rsidP="0049137E"/>
    <w:sectPr w:rsidR="001C2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7E"/>
    <w:rsid w:val="000E0D1F"/>
    <w:rsid w:val="001C2476"/>
    <w:rsid w:val="004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Wanguestel</dc:creator>
  <cp:lastModifiedBy>Ana Wanguestel</cp:lastModifiedBy>
  <cp:revision>1</cp:revision>
  <dcterms:created xsi:type="dcterms:W3CDTF">2016-09-21T19:37:00Z</dcterms:created>
  <dcterms:modified xsi:type="dcterms:W3CDTF">2016-09-21T20:04:00Z</dcterms:modified>
</cp:coreProperties>
</file>