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1"/>
        <w:gridCol w:w="1326"/>
        <w:gridCol w:w="2249"/>
        <w:gridCol w:w="2914"/>
      </w:tblGrid>
      <w:tr w:rsidR="005D29F5" w:rsidRPr="005D29F5" w:rsidTr="005D29F5">
        <w:tc>
          <w:tcPr>
            <w:tcW w:w="8720" w:type="dxa"/>
            <w:gridSpan w:val="4"/>
            <w:shd w:val="clear" w:color="auto" w:fill="5F497A" w:themeFill="accent4" w:themeFillShade="BF"/>
          </w:tcPr>
          <w:p w:rsidR="00DE2D31" w:rsidRPr="005D29F5" w:rsidRDefault="007379A6" w:rsidP="00DE2D3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38ª 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 xml:space="preserve">Reunião Ordinária </w:t>
            </w:r>
            <w:r w:rsidR="005D29F5" w:rsidRPr="005D29F5">
              <w:rPr>
                <w:b/>
                <w:color w:val="FFFFFF" w:themeColor="background1"/>
                <w:sz w:val="24"/>
                <w:szCs w:val="24"/>
              </w:rPr>
              <w:t xml:space="preserve">do Conselho Estadual de Política Cultural </w:t>
            </w:r>
            <w:r w:rsidR="005D29F5" w:rsidRPr="005D29F5">
              <w:rPr>
                <w:b/>
                <w:color w:val="FFFFFF" w:themeColor="background1"/>
                <w:sz w:val="24"/>
                <w:szCs w:val="24"/>
              </w:rPr>
              <w:br/>
            </w:r>
            <w:r w:rsidR="00FC4C73">
              <w:rPr>
                <w:b/>
                <w:color w:val="FFFFFF" w:themeColor="background1"/>
                <w:sz w:val="24"/>
                <w:szCs w:val="24"/>
              </w:rPr>
              <w:t>2º momento realizado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 xml:space="preserve"> em </w:t>
            </w:r>
            <w:r w:rsidR="00FC4C73">
              <w:rPr>
                <w:b/>
                <w:color w:val="FFFFFF" w:themeColor="background1"/>
                <w:sz w:val="24"/>
                <w:szCs w:val="24"/>
              </w:rPr>
              <w:t>27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 xml:space="preserve"> de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março 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>de 2019</w:t>
            </w:r>
          </w:p>
          <w:p w:rsidR="005D29F5" w:rsidRPr="005D29F5" w:rsidRDefault="00FC4C73" w:rsidP="00DE2D3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Museu do Estado de Pernambuco</w:t>
            </w:r>
          </w:p>
        </w:tc>
      </w:tr>
      <w:tr w:rsidR="000F5DB3" w:rsidRPr="001E4F1F" w:rsidTr="000F5DB3">
        <w:tc>
          <w:tcPr>
            <w:tcW w:w="3557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1ª CHAMADA</w:t>
            </w:r>
          </w:p>
        </w:tc>
        <w:tc>
          <w:tcPr>
            <w:tcW w:w="5163" w:type="dxa"/>
            <w:gridSpan w:val="2"/>
          </w:tcPr>
          <w:p w:rsidR="003306C8" w:rsidRPr="001E4F1F" w:rsidRDefault="009E3219">
            <w:pPr>
              <w:rPr>
                <w:sz w:val="24"/>
                <w:szCs w:val="24"/>
              </w:rPr>
            </w:pPr>
            <w:r w:rsidRPr="00341FD2">
              <w:rPr>
                <w:sz w:val="24"/>
                <w:szCs w:val="24"/>
              </w:rPr>
              <w:t>14h49</w:t>
            </w:r>
          </w:p>
        </w:tc>
      </w:tr>
      <w:tr w:rsidR="000F5DB3" w:rsidRPr="001E4F1F" w:rsidTr="000F5DB3">
        <w:tc>
          <w:tcPr>
            <w:tcW w:w="3557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2ª CHAMADA</w:t>
            </w:r>
          </w:p>
        </w:tc>
        <w:tc>
          <w:tcPr>
            <w:tcW w:w="5163" w:type="dxa"/>
            <w:gridSpan w:val="2"/>
          </w:tcPr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</w:tr>
      <w:tr w:rsidR="000F5DB3" w:rsidRPr="001E4F1F" w:rsidTr="000F5DB3">
        <w:tc>
          <w:tcPr>
            <w:tcW w:w="3557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FINAL</w:t>
            </w:r>
          </w:p>
        </w:tc>
        <w:tc>
          <w:tcPr>
            <w:tcW w:w="5163" w:type="dxa"/>
            <w:gridSpan w:val="2"/>
          </w:tcPr>
          <w:p w:rsidR="003306C8" w:rsidRPr="001E4F1F" w:rsidRDefault="00FC5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17h09</w:t>
            </w:r>
          </w:p>
        </w:tc>
      </w:tr>
      <w:tr w:rsidR="0063680F" w:rsidRPr="001E4F1F" w:rsidTr="000F5DB3">
        <w:tc>
          <w:tcPr>
            <w:tcW w:w="2231" w:type="dxa"/>
            <w:vMerge w:val="restart"/>
          </w:tcPr>
          <w:p w:rsidR="003306C8" w:rsidRPr="001E4F1F" w:rsidRDefault="003306C8">
            <w:pPr>
              <w:rPr>
                <w:b/>
                <w:sz w:val="24"/>
                <w:szCs w:val="24"/>
              </w:rPr>
            </w:pPr>
            <w:proofErr w:type="gramStart"/>
            <w:r w:rsidRPr="001E4F1F">
              <w:rPr>
                <w:b/>
                <w:sz w:val="24"/>
                <w:szCs w:val="24"/>
              </w:rPr>
              <w:t>Conselheiro(</w:t>
            </w:r>
            <w:proofErr w:type="gramEnd"/>
            <w:r w:rsidRPr="001E4F1F">
              <w:rPr>
                <w:b/>
                <w:sz w:val="24"/>
                <w:szCs w:val="24"/>
              </w:rPr>
              <w:t>a)s Sociedade Civil</w:t>
            </w:r>
          </w:p>
        </w:tc>
        <w:tc>
          <w:tcPr>
            <w:tcW w:w="1326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Titulares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gridSpan w:val="2"/>
          </w:tcPr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>Augusto Ferrer – Arquitetura e Urbanismo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>Maria do Livramento Aguiar – Artesanato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>Williams Wilson de Santana – Circo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>Marcelo Sena Oliveira – Dança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>Masayoshi Matsumoto – Gastronomia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>Guilherme Laureano Coelho de Moura – Música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 xml:space="preserve">Paula de </w:t>
            </w:r>
            <w:proofErr w:type="spellStart"/>
            <w:r w:rsidRPr="004A2330">
              <w:rPr>
                <w:i/>
                <w:sz w:val="16"/>
                <w:szCs w:val="16"/>
              </w:rPr>
              <w:t>Renor</w:t>
            </w:r>
            <w:proofErr w:type="spellEnd"/>
            <w:r w:rsidRPr="004A2330">
              <w:rPr>
                <w:i/>
                <w:sz w:val="16"/>
                <w:szCs w:val="16"/>
              </w:rPr>
              <w:t xml:space="preserve"> – Teatro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>Tereza Luiza de França – Cultura Popular de Matriz Africana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>Maria Elizabeth Santiago de Oliveira – Produtores Culturais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proofErr w:type="spellStart"/>
            <w:r w:rsidRPr="004A2330">
              <w:rPr>
                <w:i/>
                <w:sz w:val="16"/>
                <w:szCs w:val="16"/>
              </w:rPr>
              <w:t>Jocimar</w:t>
            </w:r>
            <w:proofErr w:type="spellEnd"/>
            <w:r w:rsidRPr="004A2330">
              <w:rPr>
                <w:i/>
                <w:sz w:val="16"/>
                <w:szCs w:val="16"/>
              </w:rPr>
              <w:t xml:space="preserve"> Gonçalves da Silva – Movimentos Sociais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proofErr w:type="spellStart"/>
            <w:r w:rsidRPr="004A2330">
              <w:rPr>
                <w:i/>
                <w:sz w:val="16"/>
                <w:szCs w:val="16"/>
              </w:rPr>
              <w:t>Andala</w:t>
            </w:r>
            <w:proofErr w:type="spellEnd"/>
            <w:r w:rsidRPr="004A2330">
              <w:rPr>
                <w:i/>
                <w:sz w:val="16"/>
                <w:szCs w:val="16"/>
              </w:rPr>
              <w:t xml:space="preserve"> Pereira da Silva – Zona da Mata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proofErr w:type="spellStart"/>
            <w:r w:rsidRPr="004A2330">
              <w:rPr>
                <w:i/>
                <w:sz w:val="16"/>
                <w:szCs w:val="16"/>
              </w:rPr>
              <w:t>Arary</w:t>
            </w:r>
            <w:proofErr w:type="spellEnd"/>
            <w:r w:rsidRPr="004A2330">
              <w:rPr>
                <w:i/>
                <w:sz w:val="16"/>
                <w:szCs w:val="16"/>
              </w:rPr>
              <w:t xml:space="preserve"> Marrocos Bezerra Pascoal – Agreste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>Modesto Lopes de Barros – Sertão</w:t>
            </w:r>
          </w:p>
          <w:p w:rsidR="004B42B1" w:rsidRDefault="004A1E65" w:rsidP="00DC0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Claudio Gomes dos Santos – Fotografia e Artes Visuais</w:t>
            </w:r>
          </w:p>
          <w:p w:rsidR="004A1E65" w:rsidRPr="004A1E65" w:rsidRDefault="004A1E65" w:rsidP="00DC0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Altair Leal Ferreira – Cultura Popular de Matriz Ibérica</w:t>
            </w:r>
          </w:p>
        </w:tc>
      </w:tr>
      <w:tr w:rsidR="0063680F" w:rsidRPr="001E4F1F" w:rsidTr="000F5DB3">
        <w:tc>
          <w:tcPr>
            <w:tcW w:w="2231" w:type="dxa"/>
            <w:vMerge/>
          </w:tcPr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Suplentes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gridSpan w:val="2"/>
          </w:tcPr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proofErr w:type="spellStart"/>
            <w:r w:rsidRPr="004A2330">
              <w:rPr>
                <w:i/>
                <w:sz w:val="16"/>
                <w:szCs w:val="16"/>
              </w:rPr>
              <w:t>Sthefano</w:t>
            </w:r>
            <w:proofErr w:type="spellEnd"/>
            <w:r w:rsidRPr="004A2330">
              <w:rPr>
                <w:i/>
                <w:sz w:val="16"/>
                <w:szCs w:val="16"/>
              </w:rPr>
              <w:t xml:space="preserve"> Santana Souza de Farias – Literatura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>Ana Lúcia Mendes da Silva – Gastronomia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proofErr w:type="spellStart"/>
            <w:r w:rsidRPr="004A2330">
              <w:rPr>
                <w:i/>
                <w:sz w:val="16"/>
                <w:szCs w:val="16"/>
              </w:rPr>
              <w:t>Elcides</w:t>
            </w:r>
            <w:proofErr w:type="spellEnd"/>
            <w:r w:rsidRPr="004A2330">
              <w:rPr>
                <w:i/>
                <w:sz w:val="16"/>
                <w:szCs w:val="16"/>
              </w:rPr>
              <w:t xml:space="preserve"> Virgínia Ferreira </w:t>
            </w:r>
            <w:proofErr w:type="spellStart"/>
            <w:r w:rsidRPr="004A2330">
              <w:rPr>
                <w:i/>
                <w:sz w:val="16"/>
                <w:szCs w:val="16"/>
              </w:rPr>
              <w:t>Anghinoni</w:t>
            </w:r>
            <w:proofErr w:type="spellEnd"/>
            <w:r w:rsidRPr="004A2330">
              <w:rPr>
                <w:i/>
                <w:sz w:val="16"/>
                <w:szCs w:val="16"/>
              </w:rPr>
              <w:t xml:space="preserve"> – Produtores Culturais</w:t>
            </w:r>
          </w:p>
          <w:p w:rsidR="004A2330" w:rsidRDefault="004A2330" w:rsidP="004A2330">
            <w:pPr>
              <w:rPr>
                <w:sz w:val="16"/>
                <w:szCs w:val="16"/>
              </w:rPr>
            </w:pPr>
            <w:proofErr w:type="spellStart"/>
            <w:r w:rsidRPr="004A2330">
              <w:rPr>
                <w:i/>
                <w:sz w:val="16"/>
                <w:szCs w:val="16"/>
              </w:rPr>
              <w:t>Deison</w:t>
            </w:r>
            <w:proofErr w:type="spellEnd"/>
            <w:r w:rsidRPr="004A2330">
              <w:rPr>
                <w:i/>
                <w:sz w:val="16"/>
                <w:szCs w:val="16"/>
              </w:rPr>
              <w:t xml:space="preserve"> Dario da Silva Bezerra – Sertão</w:t>
            </w:r>
          </w:p>
          <w:p w:rsidR="004B42B1" w:rsidRDefault="004A1E65" w:rsidP="00DC0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Feliciano da Silva – Teatro </w:t>
            </w:r>
          </w:p>
          <w:p w:rsidR="004A1E65" w:rsidRPr="004A1E65" w:rsidRDefault="004A1E65" w:rsidP="00DC0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Cleonice Maria dos Santos – Pontos de Cultura</w:t>
            </w:r>
          </w:p>
        </w:tc>
      </w:tr>
      <w:tr w:rsidR="0063680F" w:rsidRPr="001E4F1F" w:rsidTr="000F5DB3">
        <w:tc>
          <w:tcPr>
            <w:tcW w:w="2231" w:type="dxa"/>
            <w:vMerge w:val="restart"/>
          </w:tcPr>
          <w:p w:rsidR="003306C8" w:rsidRPr="001E4F1F" w:rsidRDefault="003306C8" w:rsidP="00714D4F">
            <w:pPr>
              <w:rPr>
                <w:b/>
                <w:sz w:val="24"/>
                <w:szCs w:val="24"/>
              </w:rPr>
            </w:pPr>
            <w:proofErr w:type="gramStart"/>
            <w:r w:rsidRPr="001E4F1F">
              <w:rPr>
                <w:b/>
                <w:sz w:val="24"/>
                <w:szCs w:val="24"/>
              </w:rPr>
              <w:t>Conselheiro(</w:t>
            </w:r>
            <w:proofErr w:type="gramEnd"/>
            <w:r w:rsidRPr="001E4F1F">
              <w:rPr>
                <w:b/>
                <w:sz w:val="24"/>
                <w:szCs w:val="24"/>
              </w:rPr>
              <w:t>a)s Poder Público</w:t>
            </w:r>
          </w:p>
        </w:tc>
        <w:tc>
          <w:tcPr>
            <w:tcW w:w="1326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Titulares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gridSpan w:val="2"/>
          </w:tcPr>
          <w:p w:rsidR="003306C8" w:rsidRDefault="004A1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Mauricio do Nascimento Barbosa – Macrorregião Agreste</w:t>
            </w:r>
          </w:p>
          <w:p w:rsidR="004A1E65" w:rsidRDefault="004A1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Gilberto Freyre Neto – Secretaria de Cultura de Pernambuco</w:t>
            </w:r>
          </w:p>
          <w:p w:rsidR="004A1E65" w:rsidRDefault="004A1E6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Lais</w:t>
            </w:r>
            <w:proofErr w:type="spellEnd"/>
            <w:r>
              <w:rPr>
                <w:sz w:val="16"/>
                <w:szCs w:val="16"/>
              </w:rPr>
              <w:t xml:space="preserve"> Cavalcanti de Sá Nóbrega – Secretaria de Educação</w:t>
            </w:r>
          </w:p>
          <w:p w:rsidR="004A1E65" w:rsidRDefault="004A1E65" w:rsidP="004A1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Felix Guedes Aureliano da Silva – Secretaria de Desenvolvimento Social Criança e Juventude</w:t>
            </w:r>
          </w:p>
          <w:p w:rsidR="004A1E65" w:rsidRDefault="004A1E65" w:rsidP="004A1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Felipe Peres Calheiros – Empresa Pernambuco de Comunicação</w:t>
            </w:r>
          </w:p>
          <w:p w:rsidR="004A1E65" w:rsidRPr="004A1E65" w:rsidRDefault="004A1E65" w:rsidP="004A1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Félix Galvão Batista Filho – Arquivo Público</w:t>
            </w:r>
          </w:p>
        </w:tc>
      </w:tr>
      <w:tr w:rsidR="0063680F" w:rsidRPr="001E4F1F" w:rsidTr="000F5DB3">
        <w:tc>
          <w:tcPr>
            <w:tcW w:w="2231" w:type="dxa"/>
            <w:vMerge/>
          </w:tcPr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Suplentes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163" w:type="dxa"/>
            <w:gridSpan w:val="2"/>
          </w:tcPr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 xml:space="preserve">Silvana </w:t>
            </w:r>
            <w:proofErr w:type="spellStart"/>
            <w:r w:rsidRPr="004A2330">
              <w:rPr>
                <w:i/>
                <w:sz w:val="16"/>
                <w:szCs w:val="16"/>
              </w:rPr>
              <w:t>Lumachi</w:t>
            </w:r>
            <w:proofErr w:type="spellEnd"/>
            <w:r w:rsidRPr="004A2330">
              <w:rPr>
                <w:i/>
                <w:sz w:val="16"/>
                <w:szCs w:val="16"/>
              </w:rPr>
              <w:t xml:space="preserve"> Meireles – Secretaria de Cultura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>Severino Pessoa – Fundarpe</w:t>
            </w:r>
          </w:p>
          <w:p w:rsidR="004A2330" w:rsidRPr="004A2330" w:rsidRDefault="004A2330" w:rsidP="004A2330">
            <w:pPr>
              <w:rPr>
                <w:i/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 xml:space="preserve">Sandra Maria </w:t>
            </w:r>
            <w:proofErr w:type="spellStart"/>
            <w:r w:rsidRPr="004A2330">
              <w:rPr>
                <w:i/>
                <w:sz w:val="16"/>
                <w:szCs w:val="16"/>
              </w:rPr>
              <w:t>Pagano</w:t>
            </w:r>
            <w:proofErr w:type="spellEnd"/>
            <w:r w:rsidRPr="004A2330">
              <w:rPr>
                <w:i/>
                <w:sz w:val="16"/>
                <w:szCs w:val="16"/>
              </w:rPr>
              <w:t xml:space="preserve"> – Secretaria de Desenvolvimento Econômico</w:t>
            </w:r>
          </w:p>
          <w:p w:rsidR="004A2330" w:rsidRDefault="004A2330" w:rsidP="004A2330">
            <w:pPr>
              <w:rPr>
                <w:sz w:val="16"/>
                <w:szCs w:val="16"/>
              </w:rPr>
            </w:pPr>
            <w:r w:rsidRPr="004A2330">
              <w:rPr>
                <w:i/>
                <w:sz w:val="16"/>
                <w:szCs w:val="16"/>
              </w:rPr>
              <w:t xml:space="preserve">Rafael dos </w:t>
            </w:r>
            <w:proofErr w:type="gramStart"/>
            <w:r w:rsidRPr="004A2330">
              <w:rPr>
                <w:i/>
                <w:sz w:val="16"/>
                <w:szCs w:val="16"/>
              </w:rPr>
              <w:t>Santos Barreira</w:t>
            </w:r>
            <w:proofErr w:type="gramEnd"/>
            <w:r w:rsidRPr="004A2330">
              <w:rPr>
                <w:i/>
                <w:sz w:val="16"/>
                <w:szCs w:val="16"/>
              </w:rPr>
              <w:t xml:space="preserve"> – Secretaria de Meio Ambiente e Sustentabilidade</w:t>
            </w:r>
          </w:p>
          <w:p w:rsidR="004B42B1" w:rsidRPr="004A1E65" w:rsidRDefault="004A1E65" w:rsidP="004A1E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Jurema Regueira </w:t>
            </w:r>
            <w:proofErr w:type="spellStart"/>
            <w:r>
              <w:rPr>
                <w:sz w:val="16"/>
                <w:szCs w:val="16"/>
              </w:rPr>
              <w:t>Arabyan</w:t>
            </w:r>
            <w:proofErr w:type="spellEnd"/>
            <w:r>
              <w:rPr>
                <w:sz w:val="16"/>
                <w:szCs w:val="16"/>
              </w:rPr>
              <w:t xml:space="preserve"> Monteiro Rosa – Secretaria de Ciência, Tecnologia e </w:t>
            </w:r>
            <w:proofErr w:type="gramStart"/>
            <w:r>
              <w:rPr>
                <w:sz w:val="16"/>
                <w:szCs w:val="16"/>
              </w:rPr>
              <w:t>Inovação</w:t>
            </w:r>
            <w:proofErr w:type="gramEnd"/>
          </w:p>
        </w:tc>
      </w:tr>
      <w:tr w:rsidR="004A2330" w:rsidRPr="001E4F1F" w:rsidTr="004A2330">
        <w:tc>
          <w:tcPr>
            <w:tcW w:w="3557" w:type="dxa"/>
            <w:gridSpan w:val="2"/>
          </w:tcPr>
          <w:p w:rsidR="004A2330" w:rsidRPr="001E4F1F" w:rsidRDefault="004A2330" w:rsidP="00614F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Sociedade Civil</w:t>
            </w:r>
          </w:p>
        </w:tc>
        <w:tc>
          <w:tcPr>
            <w:tcW w:w="5163" w:type="dxa"/>
            <w:gridSpan w:val="2"/>
          </w:tcPr>
          <w:p w:rsidR="004A2330" w:rsidRPr="004A2330" w:rsidRDefault="004A2330" w:rsidP="00614F14">
            <w:pPr>
              <w:rPr>
                <w:i/>
                <w:sz w:val="16"/>
                <w:szCs w:val="24"/>
              </w:rPr>
            </w:pPr>
            <w:r w:rsidRPr="004A2330">
              <w:rPr>
                <w:i/>
                <w:sz w:val="16"/>
                <w:szCs w:val="24"/>
              </w:rPr>
              <w:t>Jorge Clésio – Assessor de Artes Circenses Secult PE</w:t>
            </w:r>
          </w:p>
          <w:p w:rsidR="004A2330" w:rsidRPr="004A2330" w:rsidRDefault="004A2330" w:rsidP="00614F14">
            <w:pPr>
              <w:rPr>
                <w:i/>
                <w:sz w:val="16"/>
                <w:szCs w:val="24"/>
              </w:rPr>
            </w:pPr>
            <w:r w:rsidRPr="004A2330">
              <w:rPr>
                <w:i/>
                <w:sz w:val="16"/>
                <w:szCs w:val="24"/>
              </w:rPr>
              <w:t xml:space="preserve">Diego dos </w:t>
            </w:r>
            <w:proofErr w:type="gramStart"/>
            <w:r w:rsidRPr="004A2330">
              <w:rPr>
                <w:i/>
                <w:sz w:val="16"/>
                <w:szCs w:val="24"/>
              </w:rPr>
              <w:t>Santos Silva</w:t>
            </w:r>
            <w:proofErr w:type="gramEnd"/>
            <w:r w:rsidRPr="004A2330">
              <w:rPr>
                <w:i/>
                <w:sz w:val="16"/>
                <w:szCs w:val="24"/>
              </w:rPr>
              <w:t xml:space="preserve"> – Gerente de Política Cultural Secult PE</w:t>
            </w:r>
          </w:p>
          <w:p w:rsidR="004A2330" w:rsidRPr="004A2330" w:rsidRDefault="004A2330" w:rsidP="00614F14">
            <w:pPr>
              <w:rPr>
                <w:i/>
                <w:sz w:val="16"/>
                <w:szCs w:val="24"/>
              </w:rPr>
            </w:pPr>
            <w:r w:rsidRPr="004A2330">
              <w:rPr>
                <w:i/>
                <w:sz w:val="16"/>
                <w:szCs w:val="24"/>
              </w:rPr>
              <w:t>Breno Nascimento Gonçalves – Assessor de Artesanato Secult PE</w:t>
            </w:r>
          </w:p>
          <w:p w:rsidR="004A2330" w:rsidRPr="004A2330" w:rsidRDefault="004A2330" w:rsidP="00614F14">
            <w:pPr>
              <w:rPr>
                <w:i/>
                <w:sz w:val="16"/>
                <w:szCs w:val="24"/>
              </w:rPr>
            </w:pPr>
            <w:proofErr w:type="spellStart"/>
            <w:r w:rsidRPr="004A2330">
              <w:rPr>
                <w:i/>
                <w:sz w:val="16"/>
                <w:szCs w:val="24"/>
              </w:rPr>
              <w:t>Agricélia</w:t>
            </w:r>
            <w:proofErr w:type="spellEnd"/>
            <w:r w:rsidRPr="004A2330">
              <w:rPr>
                <w:i/>
                <w:sz w:val="16"/>
                <w:szCs w:val="24"/>
              </w:rPr>
              <w:t xml:space="preserve"> G. Guimarães – Gerência de Formação Secult PE</w:t>
            </w:r>
          </w:p>
          <w:p w:rsidR="004A2330" w:rsidRPr="00183951" w:rsidRDefault="004A2330" w:rsidP="00614F14">
            <w:pPr>
              <w:rPr>
                <w:sz w:val="16"/>
                <w:szCs w:val="24"/>
              </w:rPr>
            </w:pPr>
            <w:r w:rsidRPr="004A2330">
              <w:rPr>
                <w:i/>
                <w:sz w:val="16"/>
                <w:szCs w:val="24"/>
              </w:rPr>
              <w:t>Ana Claudia Frazão – Assessora de Gastronomia Secult PE</w:t>
            </w:r>
          </w:p>
        </w:tc>
      </w:tr>
      <w:tr w:rsidR="0063680F" w:rsidRPr="001E4F1F" w:rsidTr="000F5DB3">
        <w:tc>
          <w:tcPr>
            <w:tcW w:w="3557" w:type="dxa"/>
            <w:gridSpan w:val="2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Pauta</w:t>
            </w:r>
          </w:p>
        </w:tc>
        <w:tc>
          <w:tcPr>
            <w:tcW w:w="2249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 xml:space="preserve">Votações </w:t>
            </w:r>
          </w:p>
        </w:tc>
        <w:tc>
          <w:tcPr>
            <w:tcW w:w="2914" w:type="dxa"/>
          </w:tcPr>
          <w:p w:rsidR="003306C8" w:rsidRPr="001E4F1F" w:rsidRDefault="003306C8" w:rsidP="00BC187F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Encaminhamentos</w:t>
            </w:r>
          </w:p>
        </w:tc>
      </w:tr>
      <w:tr w:rsidR="0063680F" w:rsidRPr="001E4F1F" w:rsidTr="000F5DB3">
        <w:tc>
          <w:tcPr>
            <w:tcW w:w="3557" w:type="dxa"/>
            <w:gridSpan w:val="2"/>
          </w:tcPr>
          <w:p w:rsidR="003306C8" w:rsidRPr="001E4F1F" w:rsidRDefault="003306C8" w:rsidP="00BC187F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1.</w:t>
            </w:r>
            <w:r w:rsidR="00714D4F">
              <w:rPr>
                <w:sz w:val="24"/>
                <w:szCs w:val="24"/>
              </w:rPr>
              <w:t xml:space="preserve"> Informes</w:t>
            </w:r>
          </w:p>
        </w:tc>
        <w:tc>
          <w:tcPr>
            <w:tcW w:w="2249" w:type="dxa"/>
          </w:tcPr>
          <w:p w:rsidR="003306C8" w:rsidRPr="005461E5" w:rsidRDefault="003306C8" w:rsidP="00341FD2">
            <w:pPr>
              <w:rPr>
                <w:sz w:val="16"/>
                <w:szCs w:val="24"/>
              </w:rPr>
            </w:pPr>
            <w:r w:rsidRPr="005461E5">
              <w:rPr>
                <w:sz w:val="16"/>
                <w:szCs w:val="24"/>
              </w:rPr>
              <w:t>1.</w:t>
            </w:r>
            <w:r w:rsidR="004B42B1">
              <w:rPr>
                <w:sz w:val="16"/>
                <w:szCs w:val="24"/>
              </w:rPr>
              <w:t xml:space="preserve"> </w:t>
            </w:r>
            <w:r w:rsidR="009E3219">
              <w:rPr>
                <w:sz w:val="16"/>
                <w:szCs w:val="24"/>
              </w:rPr>
              <w:t>V</w:t>
            </w:r>
            <w:r w:rsidR="004B42B1">
              <w:rPr>
                <w:sz w:val="16"/>
                <w:szCs w:val="24"/>
              </w:rPr>
              <w:t>oto de louvor aos artistas circenses no dia do teatro e do circo</w:t>
            </w:r>
            <w:r w:rsidR="00341FD2">
              <w:rPr>
                <w:sz w:val="16"/>
                <w:szCs w:val="24"/>
              </w:rPr>
              <w:t xml:space="preserve"> – </w:t>
            </w:r>
            <w:r w:rsidR="00341FD2" w:rsidRPr="00341FD2">
              <w:rPr>
                <w:b/>
                <w:i/>
                <w:sz w:val="16"/>
                <w:szCs w:val="24"/>
              </w:rPr>
              <w:t>aprovação por unanimidade</w:t>
            </w:r>
          </w:p>
        </w:tc>
        <w:tc>
          <w:tcPr>
            <w:tcW w:w="2914" w:type="dxa"/>
          </w:tcPr>
          <w:p w:rsidR="003306C8" w:rsidRPr="005461E5" w:rsidRDefault="00341FD2" w:rsidP="00341FD2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1. Registro em Ata.</w:t>
            </w:r>
          </w:p>
        </w:tc>
      </w:tr>
      <w:tr w:rsidR="0063680F" w:rsidRPr="001E4F1F" w:rsidTr="000F5DB3">
        <w:tc>
          <w:tcPr>
            <w:tcW w:w="3557" w:type="dxa"/>
            <w:gridSpan w:val="2"/>
          </w:tcPr>
          <w:p w:rsidR="003306C8" w:rsidRPr="001E4F1F" w:rsidRDefault="003306C8" w:rsidP="00BC187F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2.</w:t>
            </w:r>
            <w:r w:rsidR="00714D4F">
              <w:rPr>
                <w:sz w:val="24"/>
                <w:szCs w:val="24"/>
              </w:rPr>
              <w:t xml:space="preserve"> Regimento Interno</w:t>
            </w:r>
          </w:p>
        </w:tc>
        <w:tc>
          <w:tcPr>
            <w:tcW w:w="2249" w:type="dxa"/>
          </w:tcPr>
          <w:p w:rsidR="003306C8" w:rsidRPr="005461E5" w:rsidRDefault="003306C8" w:rsidP="00BC187F">
            <w:pPr>
              <w:rPr>
                <w:sz w:val="16"/>
                <w:szCs w:val="24"/>
              </w:rPr>
            </w:pPr>
            <w:r w:rsidRPr="005461E5">
              <w:rPr>
                <w:sz w:val="16"/>
                <w:szCs w:val="24"/>
              </w:rPr>
              <w:t>2.</w:t>
            </w:r>
            <w:r w:rsidR="00FC5598">
              <w:rPr>
                <w:sz w:val="16"/>
                <w:szCs w:val="24"/>
              </w:rPr>
              <w:t xml:space="preserve"> Votação do Regimento Interno </w:t>
            </w:r>
            <w:r w:rsidR="00341FD2">
              <w:rPr>
                <w:sz w:val="16"/>
                <w:szCs w:val="24"/>
              </w:rPr>
              <w:t>–</w:t>
            </w:r>
            <w:r w:rsidR="00FC5598">
              <w:rPr>
                <w:sz w:val="16"/>
                <w:szCs w:val="24"/>
              </w:rPr>
              <w:t xml:space="preserve"> </w:t>
            </w:r>
            <w:r w:rsidR="00FC5598" w:rsidRPr="00FC5598">
              <w:rPr>
                <w:b/>
                <w:i/>
                <w:sz w:val="16"/>
                <w:szCs w:val="24"/>
              </w:rPr>
              <w:t>aprovação por unanimidade.</w:t>
            </w:r>
          </w:p>
        </w:tc>
        <w:tc>
          <w:tcPr>
            <w:tcW w:w="2914" w:type="dxa"/>
          </w:tcPr>
          <w:p w:rsidR="003306C8" w:rsidRPr="005461E5" w:rsidRDefault="003306C8" w:rsidP="00FC4C73">
            <w:pPr>
              <w:rPr>
                <w:sz w:val="16"/>
                <w:szCs w:val="24"/>
              </w:rPr>
            </w:pPr>
            <w:r w:rsidRPr="005461E5">
              <w:rPr>
                <w:sz w:val="16"/>
                <w:szCs w:val="24"/>
              </w:rPr>
              <w:t>2.</w:t>
            </w:r>
            <w:r w:rsidR="00BD490F" w:rsidRPr="005461E5">
              <w:rPr>
                <w:sz w:val="16"/>
                <w:szCs w:val="24"/>
              </w:rPr>
              <w:t xml:space="preserve"> </w:t>
            </w:r>
            <w:r w:rsidR="00341FD2">
              <w:rPr>
                <w:sz w:val="16"/>
                <w:szCs w:val="24"/>
              </w:rPr>
              <w:t>Encaminhamentos a serem dados pela Presidência do CEPC-PE</w:t>
            </w:r>
          </w:p>
        </w:tc>
      </w:tr>
      <w:tr w:rsidR="0063680F" w:rsidRPr="001E4F1F" w:rsidTr="000F5DB3">
        <w:tc>
          <w:tcPr>
            <w:tcW w:w="3557" w:type="dxa"/>
            <w:gridSpan w:val="2"/>
          </w:tcPr>
          <w:p w:rsidR="00714D4F" w:rsidRPr="001E4F1F" w:rsidRDefault="00714D4F" w:rsidP="00BC1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Comissões</w:t>
            </w:r>
          </w:p>
        </w:tc>
        <w:tc>
          <w:tcPr>
            <w:tcW w:w="2249" w:type="dxa"/>
          </w:tcPr>
          <w:p w:rsidR="00714D4F" w:rsidRPr="005461E5" w:rsidRDefault="00714D4F" w:rsidP="00BC187F">
            <w:pPr>
              <w:rPr>
                <w:sz w:val="16"/>
                <w:szCs w:val="24"/>
              </w:rPr>
            </w:pPr>
            <w:r w:rsidRPr="005461E5">
              <w:rPr>
                <w:sz w:val="16"/>
                <w:szCs w:val="24"/>
              </w:rPr>
              <w:t>3.</w:t>
            </w:r>
          </w:p>
        </w:tc>
        <w:tc>
          <w:tcPr>
            <w:tcW w:w="2914" w:type="dxa"/>
          </w:tcPr>
          <w:p w:rsidR="00714D4F" w:rsidRPr="005461E5" w:rsidRDefault="00714D4F" w:rsidP="00341FD2">
            <w:pPr>
              <w:rPr>
                <w:sz w:val="16"/>
                <w:szCs w:val="24"/>
              </w:rPr>
            </w:pPr>
            <w:r w:rsidRPr="005461E5">
              <w:rPr>
                <w:sz w:val="16"/>
                <w:szCs w:val="24"/>
              </w:rPr>
              <w:t>3.</w:t>
            </w:r>
            <w:r w:rsidR="00FC5598">
              <w:rPr>
                <w:sz w:val="16"/>
                <w:szCs w:val="24"/>
              </w:rPr>
              <w:t xml:space="preserve"> </w:t>
            </w:r>
            <w:r w:rsidR="00341FD2">
              <w:rPr>
                <w:sz w:val="16"/>
                <w:szCs w:val="24"/>
              </w:rPr>
              <w:t xml:space="preserve">Inserção na pauta da </w:t>
            </w:r>
            <w:r w:rsidR="00FC5598">
              <w:rPr>
                <w:sz w:val="16"/>
                <w:szCs w:val="24"/>
              </w:rPr>
              <w:t xml:space="preserve">reunião ordinária </w:t>
            </w:r>
            <w:r w:rsidR="00341FD2">
              <w:rPr>
                <w:sz w:val="16"/>
                <w:szCs w:val="24"/>
              </w:rPr>
              <w:t>de</w:t>
            </w:r>
            <w:r w:rsidR="00FC5598">
              <w:rPr>
                <w:sz w:val="16"/>
                <w:szCs w:val="24"/>
              </w:rPr>
              <w:t xml:space="preserve"> 10/04</w:t>
            </w:r>
            <w:r w:rsidR="00341FD2">
              <w:rPr>
                <w:sz w:val="16"/>
                <w:szCs w:val="24"/>
              </w:rPr>
              <w:t>/2019</w:t>
            </w:r>
          </w:p>
        </w:tc>
      </w:tr>
      <w:tr w:rsidR="0063680F" w:rsidRPr="001E4F1F" w:rsidTr="000F5DB3">
        <w:tc>
          <w:tcPr>
            <w:tcW w:w="3557" w:type="dxa"/>
            <w:gridSpan w:val="2"/>
          </w:tcPr>
          <w:p w:rsidR="00714D4F" w:rsidRPr="001E4F1F" w:rsidRDefault="00714D4F" w:rsidP="00714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Cachês</w:t>
            </w:r>
          </w:p>
        </w:tc>
        <w:tc>
          <w:tcPr>
            <w:tcW w:w="2249" w:type="dxa"/>
          </w:tcPr>
          <w:p w:rsidR="00714D4F" w:rsidRPr="005461E5" w:rsidRDefault="00714D4F" w:rsidP="00341FD2">
            <w:pPr>
              <w:rPr>
                <w:sz w:val="16"/>
                <w:szCs w:val="24"/>
              </w:rPr>
            </w:pPr>
            <w:r w:rsidRPr="005461E5">
              <w:rPr>
                <w:sz w:val="16"/>
                <w:szCs w:val="24"/>
              </w:rPr>
              <w:t>4.</w:t>
            </w:r>
            <w:r w:rsidR="00FC5598">
              <w:rPr>
                <w:sz w:val="16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714D4F" w:rsidRPr="005461E5" w:rsidRDefault="00714D4F" w:rsidP="00FC4C73">
            <w:pPr>
              <w:rPr>
                <w:sz w:val="16"/>
                <w:szCs w:val="24"/>
              </w:rPr>
            </w:pPr>
            <w:r w:rsidRPr="005461E5">
              <w:rPr>
                <w:sz w:val="16"/>
                <w:szCs w:val="24"/>
              </w:rPr>
              <w:t>4.</w:t>
            </w:r>
            <w:r w:rsidR="0085524B">
              <w:rPr>
                <w:sz w:val="16"/>
                <w:szCs w:val="24"/>
              </w:rPr>
              <w:t xml:space="preserve"> </w:t>
            </w:r>
            <w:r w:rsidR="00341FD2">
              <w:rPr>
                <w:sz w:val="16"/>
                <w:szCs w:val="24"/>
              </w:rPr>
              <w:t>Assunto tratado na reunião em 13/03/2019</w:t>
            </w:r>
          </w:p>
        </w:tc>
      </w:tr>
      <w:tr w:rsidR="00341FD2" w:rsidRPr="00341FD2" w:rsidTr="000F5DB3">
        <w:tc>
          <w:tcPr>
            <w:tcW w:w="3557" w:type="dxa"/>
            <w:gridSpan w:val="2"/>
          </w:tcPr>
          <w:p w:rsidR="003306C8" w:rsidRPr="00341FD2" w:rsidRDefault="00714D4F" w:rsidP="00714D4F">
            <w:pPr>
              <w:rPr>
                <w:sz w:val="24"/>
                <w:szCs w:val="24"/>
              </w:rPr>
            </w:pPr>
            <w:r w:rsidRPr="00341FD2">
              <w:rPr>
                <w:sz w:val="24"/>
                <w:szCs w:val="24"/>
              </w:rPr>
              <w:t>5. Ajuda de custo CEPC-PE</w:t>
            </w:r>
          </w:p>
        </w:tc>
        <w:tc>
          <w:tcPr>
            <w:tcW w:w="2249" w:type="dxa"/>
          </w:tcPr>
          <w:p w:rsidR="003306C8" w:rsidRPr="00341FD2" w:rsidRDefault="00714D4F" w:rsidP="00714D4F">
            <w:pPr>
              <w:rPr>
                <w:sz w:val="16"/>
                <w:szCs w:val="24"/>
              </w:rPr>
            </w:pPr>
            <w:r w:rsidRPr="00341FD2">
              <w:rPr>
                <w:sz w:val="16"/>
                <w:szCs w:val="24"/>
              </w:rPr>
              <w:t>5</w:t>
            </w:r>
            <w:r w:rsidR="003306C8" w:rsidRPr="00341FD2">
              <w:rPr>
                <w:sz w:val="16"/>
                <w:szCs w:val="24"/>
              </w:rPr>
              <w:t>.</w:t>
            </w:r>
          </w:p>
        </w:tc>
        <w:tc>
          <w:tcPr>
            <w:tcW w:w="2914" w:type="dxa"/>
          </w:tcPr>
          <w:p w:rsidR="003306C8" w:rsidRPr="00341FD2" w:rsidRDefault="00714D4F" w:rsidP="00341FD2">
            <w:pPr>
              <w:rPr>
                <w:sz w:val="16"/>
                <w:szCs w:val="24"/>
              </w:rPr>
            </w:pPr>
            <w:r w:rsidRPr="00341FD2">
              <w:rPr>
                <w:sz w:val="16"/>
                <w:szCs w:val="24"/>
              </w:rPr>
              <w:t>5</w:t>
            </w:r>
            <w:r w:rsidR="003306C8" w:rsidRPr="00341FD2">
              <w:rPr>
                <w:sz w:val="16"/>
                <w:szCs w:val="24"/>
              </w:rPr>
              <w:t>.</w:t>
            </w:r>
            <w:r w:rsidR="0049619C" w:rsidRPr="00341FD2">
              <w:rPr>
                <w:sz w:val="16"/>
                <w:szCs w:val="24"/>
              </w:rPr>
              <w:t xml:space="preserve"> </w:t>
            </w:r>
            <w:r w:rsidR="0063680F" w:rsidRPr="00341FD2">
              <w:rPr>
                <w:sz w:val="16"/>
                <w:szCs w:val="24"/>
              </w:rPr>
              <w:t xml:space="preserve">Retirada de comissão para reunião com o Secretário de Cultura em </w:t>
            </w:r>
            <w:r w:rsidR="00341FD2">
              <w:rPr>
                <w:sz w:val="16"/>
                <w:szCs w:val="24"/>
              </w:rPr>
              <w:t>03/04/2019</w:t>
            </w:r>
          </w:p>
        </w:tc>
      </w:tr>
      <w:tr w:rsidR="00D83B16" w:rsidRPr="000E7AF6" w:rsidTr="000F5DB3">
        <w:tc>
          <w:tcPr>
            <w:tcW w:w="3557" w:type="dxa"/>
            <w:gridSpan w:val="2"/>
          </w:tcPr>
          <w:p w:rsidR="009E3219" w:rsidRPr="000E7AF6" w:rsidRDefault="00E910DA" w:rsidP="00E910DA">
            <w:pPr>
              <w:rPr>
                <w:b/>
                <w:sz w:val="24"/>
                <w:szCs w:val="24"/>
              </w:rPr>
            </w:pPr>
            <w:r w:rsidRPr="000E7AF6">
              <w:rPr>
                <w:b/>
                <w:sz w:val="24"/>
                <w:szCs w:val="24"/>
              </w:rPr>
              <w:lastRenderedPageBreak/>
              <w:t xml:space="preserve">EXTRAPAUTA – </w:t>
            </w:r>
            <w:r w:rsidR="009E3219" w:rsidRPr="000E7AF6">
              <w:rPr>
                <w:b/>
                <w:sz w:val="24"/>
                <w:szCs w:val="24"/>
              </w:rPr>
              <w:t>Informes</w:t>
            </w:r>
            <w:r w:rsidRPr="000E7AF6">
              <w:rPr>
                <w:b/>
                <w:sz w:val="24"/>
                <w:szCs w:val="24"/>
              </w:rPr>
              <w:t xml:space="preserve"> </w:t>
            </w:r>
            <w:r w:rsidR="009E3219" w:rsidRPr="000E7AF6">
              <w:rPr>
                <w:b/>
                <w:sz w:val="24"/>
                <w:szCs w:val="24"/>
              </w:rPr>
              <w:t>do Funcultura</w:t>
            </w:r>
          </w:p>
        </w:tc>
        <w:tc>
          <w:tcPr>
            <w:tcW w:w="2249" w:type="dxa"/>
          </w:tcPr>
          <w:p w:rsidR="009E3219" w:rsidRPr="000E7AF6" w:rsidRDefault="009E3219" w:rsidP="009E3219">
            <w:pPr>
              <w:rPr>
                <w:b/>
                <w:sz w:val="16"/>
                <w:szCs w:val="24"/>
              </w:rPr>
            </w:pPr>
            <w:r w:rsidRPr="000E7AF6">
              <w:rPr>
                <w:b/>
                <w:sz w:val="16"/>
                <w:szCs w:val="24"/>
              </w:rPr>
              <w:t>6.</w:t>
            </w:r>
          </w:p>
        </w:tc>
        <w:tc>
          <w:tcPr>
            <w:tcW w:w="2914" w:type="dxa"/>
          </w:tcPr>
          <w:p w:rsidR="009E3219" w:rsidRPr="000E7AF6" w:rsidRDefault="009E3219" w:rsidP="00341FD2">
            <w:pPr>
              <w:rPr>
                <w:b/>
                <w:sz w:val="16"/>
                <w:szCs w:val="24"/>
              </w:rPr>
            </w:pPr>
            <w:r w:rsidRPr="000E7AF6">
              <w:rPr>
                <w:b/>
                <w:sz w:val="16"/>
                <w:szCs w:val="24"/>
              </w:rPr>
              <w:t xml:space="preserve">6. </w:t>
            </w:r>
            <w:r w:rsidR="00DC66F9" w:rsidRPr="000E7AF6">
              <w:rPr>
                <w:b/>
                <w:sz w:val="16"/>
                <w:szCs w:val="24"/>
              </w:rPr>
              <w:t xml:space="preserve">Realização de análise e aprofundamento </w:t>
            </w:r>
            <w:r w:rsidR="00341FD2" w:rsidRPr="000E7AF6">
              <w:rPr>
                <w:b/>
                <w:sz w:val="16"/>
                <w:szCs w:val="24"/>
              </w:rPr>
              <w:t>do apresentado para</w:t>
            </w:r>
            <w:r w:rsidR="00DC66F9" w:rsidRPr="000E7AF6">
              <w:rPr>
                <w:b/>
                <w:sz w:val="16"/>
                <w:szCs w:val="24"/>
              </w:rPr>
              <w:t xml:space="preserve"> discussão </w:t>
            </w:r>
            <w:r w:rsidR="00341FD2" w:rsidRPr="000E7AF6">
              <w:rPr>
                <w:b/>
                <w:sz w:val="16"/>
                <w:szCs w:val="24"/>
              </w:rPr>
              <w:t>entre GT do CEPC e S</w:t>
            </w:r>
            <w:r w:rsidR="00DC66F9" w:rsidRPr="000E7AF6">
              <w:rPr>
                <w:b/>
                <w:sz w:val="16"/>
                <w:szCs w:val="24"/>
              </w:rPr>
              <w:t>uperintendência do Funcultura.</w:t>
            </w:r>
          </w:p>
        </w:tc>
      </w:tr>
      <w:tr w:rsidR="003306C8" w:rsidRPr="001E4F1F" w:rsidTr="00BC187F">
        <w:tc>
          <w:tcPr>
            <w:tcW w:w="8720" w:type="dxa"/>
            <w:gridSpan w:val="4"/>
          </w:tcPr>
          <w:p w:rsidR="003306C8" w:rsidRPr="001E4F1F" w:rsidRDefault="003306C8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Informes</w:t>
            </w:r>
          </w:p>
        </w:tc>
      </w:tr>
      <w:tr w:rsidR="000F5DB3" w:rsidRPr="001E4F1F" w:rsidTr="000F5DB3">
        <w:tc>
          <w:tcPr>
            <w:tcW w:w="2231" w:type="dxa"/>
          </w:tcPr>
          <w:p w:rsidR="003306C8" w:rsidRPr="00545496" w:rsidRDefault="004B42B1" w:rsidP="00545496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Teresa de França</w:t>
            </w:r>
          </w:p>
        </w:tc>
        <w:tc>
          <w:tcPr>
            <w:tcW w:w="6489" w:type="dxa"/>
            <w:gridSpan w:val="3"/>
          </w:tcPr>
          <w:p w:rsidR="00F11D7C" w:rsidRPr="009E3219" w:rsidRDefault="004B42B1" w:rsidP="000E7AF6">
            <w:pPr>
              <w:pStyle w:val="PargrafodaLista"/>
              <w:numPr>
                <w:ilvl w:val="0"/>
                <w:numId w:val="17"/>
              </w:numPr>
              <w:rPr>
                <w:sz w:val="16"/>
                <w:szCs w:val="24"/>
              </w:rPr>
            </w:pPr>
            <w:r w:rsidRPr="009E3219">
              <w:rPr>
                <w:sz w:val="16"/>
                <w:szCs w:val="24"/>
              </w:rPr>
              <w:t>Inform</w:t>
            </w:r>
            <w:r w:rsidR="000E7AF6">
              <w:rPr>
                <w:sz w:val="16"/>
                <w:szCs w:val="24"/>
              </w:rPr>
              <w:t>ou</w:t>
            </w:r>
            <w:r w:rsidRPr="009E3219">
              <w:rPr>
                <w:sz w:val="16"/>
                <w:szCs w:val="24"/>
              </w:rPr>
              <w:t xml:space="preserve"> aos presentes o</w:t>
            </w:r>
            <w:r w:rsidR="006875C8" w:rsidRPr="009E3219">
              <w:rPr>
                <w:sz w:val="16"/>
                <w:szCs w:val="24"/>
              </w:rPr>
              <w:t xml:space="preserve"> motivo de realização desta reunião como</w:t>
            </w:r>
            <w:r w:rsidRPr="009E3219">
              <w:rPr>
                <w:sz w:val="16"/>
                <w:szCs w:val="24"/>
              </w:rPr>
              <w:t xml:space="preserve"> continuidade </w:t>
            </w:r>
            <w:r w:rsidR="000E7AF6">
              <w:rPr>
                <w:sz w:val="16"/>
                <w:szCs w:val="24"/>
              </w:rPr>
              <w:t>à</w:t>
            </w:r>
            <w:r w:rsidRPr="009E3219">
              <w:rPr>
                <w:sz w:val="16"/>
                <w:szCs w:val="24"/>
              </w:rPr>
              <w:t xml:space="preserve"> reunião de 13/03/2019.</w:t>
            </w:r>
          </w:p>
        </w:tc>
      </w:tr>
      <w:tr w:rsidR="000F5DB3" w:rsidRPr="001E4F1F" w:rsidTr="000F5DB3">
        <w:tc>
          <w:tcPr>
            <w:tcW w:w="2231" w:type="dxa"/>
          </w:tcPr>
          <w:p w:rsidR="00714D4F" w:rsidRPr="009E3219" w:rsidRDefault="009E3219" w:rsidP="009E3219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9E3219">
              <w:rPr>
                <w:sz w:val="24"/>
                <w:szCs w:val="24"/>
              </w:rPr>
              <w:t>elipe</w:t>
            </w:r>
          </w:p>
        </w:tc>
        <w:tc>
          <w:tcPr>
            <w:tcW w:w="6489" w:type="dxa"/>
            <w:gridSpan w:val="3"/>
          </w:tcPr>
          <w:p w:rsidR="000E7AF6" w:rsidRDefault="00E910DA" w:rsidP="000E7AF6">
            <w:pPr>
              <w:pStyle w:val="PargrafodaLista"/>
              <w:numPr>
                <w:ilvl w:val="0"/>
                <w:numId w:val="17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Inform</w:t>
            </w:r>
            <w:r w:rsidR="000E7AF6">
              <w:rPr>
                <w:sz w:val="16"/>
                <w:szCs w:val="24"/>
              </w:rPr>
              <w:t>ou</w:t>
            </w:r>
            <w:r w:rsidR="00FA2D1D">
              <w:rPr>
                <w:sz w:val="16"/>
                <w:szCs w:val="24"/>
              </w:rPr>
              <w:t xml:space="preserve"> que a</w:t>
            </w:r>
            <w:r w:rsidR="009E3219" w:rsidRPr="009E3219">
              <w:rPr>
                <w:sz w:val="16"/>
                <w:szCs w:val="24"/>
              </w:rPr>
              <w:t xml:space="preserve"> TV Pernambuco </w:t>
            </w:r>
            <w:r>
              <w:rPr>
                <w:sz w:val="16"/>
                <w:szCs w:val="24"/>
              </w:rPr>
              <w:t>ampliou seu sinal digital para mais uma cidade e está</w:t>
            </w:r>
            <w:r w:rsidR="009E3219" w:rsidRPr="009E3219">
              <w:rPr>
                <w:sz w:val="16"/>
                <w:szCs w:val="24"/>
              </w:rPr>
              <w:t xml:space="preserve"> no canal digital em Petrolina</w:t>
            </w:r>
            <w:r w:rsidR="000E7AF6">
              <w:rPr>
                <w:sz w:val="16"/>
                <w:szCs w:val="24"/>
              </w:rPr>
              <w:t>.</w:t>
            </w:r>
          </w:p>
          <w:p w:rsidR="00711ECF" w:rsidRPr="009E3219" w:rsidRDefault="000E7AF6" w:rsidP="000E7AF6">
            <w:pPr>
              <w:pStyle w:val="PargrafodaLista"/>
              <w:numPr>
                <w:ilvl w:val="0"/>
                <w:numId w:val="17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Anúncio dos projetos aprovados no edital da EPC será feito em 01/04/2019.</w:t>
            </w:r>
          </w:p>
        </w:tc>
      </w:tr>
      <w:tr w:rsidR="000811BB" w:rsidRPr="001E4F1F" w:rsidTr="000F5DB3">
        <w:tc>
          <w:tcPr>
            <w:tcW w:w="8720" w:type="dxa"/>
            <w:gridSpan w:val="4"/>
          </w:tcPr>
          <w:p w:rsidR="000811BB" w:rsidRPr="001E4F1F" w:rsidRDefault="000811BB" w:rsidP="000F5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Regimento Interno</w:t>
            </w:r>
          </w:p>
        </w:tc>
      </w:tr>
      <w:tr w:rsidR="000F5DB3" w:rsidRPr="001E4F1F" w:rsidTr="000F5DB3">
        <w:tc>
          <w:tcPr>
            <w:tcW w:w="2231" w:type="dxa"/>
          </w:tcPr>
          <w:p w:rsidR="000811BB" w:rsidRPr="009E3219" w:rsidRDefault="004A1E65" w:rsidP="000E7AF6">
            <w:pPr>
              <w:pStyle w:val="PargrafodaLista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Teresa de França</w:t>
            </w:r>
          </w:p>
        </w:tc>
        <w:tc>
          <w:tcPr>
            <w:tcW w:w="6489" w:type="dxa"/>
            <w:gridSpan w:val="3"/>
          </w:tcPr>
          <w:p w:rsidR="009E3219" w:rsidRPr="000E7AF6" w:rsidRDefault="000E7AF6" w:rsidP="000E7AF6">
            <w:pPr>
              <w:pStyle w:val="PargrafodaLista"/>
              <w:numPr>
                <w:ilvl w:val="0"/>
                <w:numId w:val="22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Solicitou a </w:t>
            </w:r>
            <w:r w:rsidR="009E3219" w:rsidRPr="000E7AF6">
              <w:rPr>
                <w:sz w:val="16"/>
                <w:szCs w:val="24"/>
              </w:rPr>
              <w:t xml:space="preserve">contagem </w:t>
            </w:r>
            <w:proofErr w:type="gramStart"/>
            <w:r w:rsidR="009E3219" w:rsidRPr="000E7AF6">
              <w:rPr>
                <w:sz w:val="16"/>
                <w:szCs w:val="24"/>
              </w:rPr>
              <w:t>do</w:t>
            </w:r>
            <w:r>
              <w:rPr>
                <w:sz w:val="16"/>
                <w:szCs w:val="24"/>
              </w:rPr>
              <w:t>(</w:t>
            </w:r>
            <w:proofErr w:type="gramEnd"/>
            <w:r>
              <w:rPr>
                <w:sz w:val="16"/>
                <w:szCs w:val="24"/>
              </w:rPr>
              <w:t>a)</w:t>
            </w:r>
            <w:r w:rsidR="009E3219" w:rsidRPr="000E7AF6">
              <w:rPr>
                <w:sz w:val="16"/>
                <w:szCs w:val="24"/>
              </w:rPr>
              <w:t>s conselheiro</w:t>
            </w:r>
            <w:r>
              <w:rPr>
                <w:sz w:val="16"/>
                <w:szCs w:val="24"/>
              </w:rPr>
              <w:t>(a)</w:t>
            </w:r>
            <w:r w:rsidR="009E3219" w:rsidRPr="000E7AF6">
              <w:rPr>
                <w:sz w:val="16"/>
                <w:szCs w:val="24"/>
              </w:rPr>
              <w:t>s presentes</w:t>
            </w:r>
            <w:r>
              <w:rPr>
                <w:sz w:val="16"/>
                <w:szCs w:val="24"/>
              </w:rPr>
              <w:t xml:space="preserve"> em ata</w:t>
            </w:r>
            <w:r w:rsidR="009E3219" w:rsidRPr="000E7AF6">
              <w:rPr>
                <w:sz w:val="16"/>
                <w:szCs w:val="24"/>
              </w:rPr>
              <w:t>.</w:t>
            </w:r>
          </w:p>
          <w:p w:rsidR="000811BB" w:rsidRDefault="009E3219" w:rsidP="009E3219">
            <w:pPr>
              <w:rPr>
                <w:sz w:val="16"/>
                <w:szCs w:val="24"/>
              </w:rPr>
            </w:pPr>
            <w:proofErr w:type="spellStart"/>
            <w:r>
              <w:rPr>
                <w:b/>
                <w:sz w:val="16"/>
                <w:szCs w:val="24"/>
              </w:rPr>
              <w:t>Jocimar</w:t>
            </w:r>
            <w:proofErr w:type="spellEnd"/>
            <w:r>
              <w:rPr>
                <w:b/>
                <w:sz w:val="16"/>
                <w:szCs w:val="24"/>
              </w:rPr>
              <w:t xml:space="preserve"> Gonçalves – </w:t>
            </w:r>
            <w:r>
              <w:rPr>
                <w:sz w:val="16"/>
                <w:szCs w:val="24"/>
              </w:rPr>
              <w:t xml:space="preserve">realizou contagem dos presentes </w:t>
            </w:r>
            <w:r w:rsidR="00E910DA">
              <w:rPr>
                <w:sz w:val="16"/>
                <w:szCs w:val="24"/>
              </w:rPr>
              <w:t xml:space="preserve">e notificou a falta de </w:t>
            </w:r>
            <w:proofErr w:type="gramStart"/>
            <w:r w:rsidR="00E910DA">
              <w:rPr>
                <w:sz w:val="16"/>
                <w:szCs w:val="24"/>
              </w:rPr>
              <w:t>2</w:t>
            </w:r>
            <w:proofErr w:type="gramEnd"/>
            <w:r w:rsidR="00E910DA">
              <w:rPr>
                <w:sz w:val="16"/>
                <w:szCs w:val="24"/>
              </w:rPr>
              <w:t xml:space="preserve"> assinaturas para fechamento do quórum de aprovação do documento.</w:t>
            </w:r>
          </w:p>
          <w:p w:rsidR="00E910DA" w:rsidRPr="00FA2D1D" w:rsidRDefault="00FA2D1D" w:rsidP="00FA2D1D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</w:t>
            </w:r>
            <w:r w:rsidRPr="00FA2D1D">
              <w:rPr>
                <w:sz w:val="16"/>
                <w:szCs w:val="24"/>
              </w:rPr>
              <w:t>As</w:t>
            </w:r>
            <w:r>
              <w:rPr>
                <w:sz w:val="16"/>
                <w:szCs w:val="24"/>
              </w:rPr>
              <w:t xml:space="preserve"> </w:t>
            </w:r>
            <w:r w:rsidRPr="00FA2D1D">
              <w:rPr>
                <w:sz w:val="16"/>
                <w:szCs w:val="24"/>
              </w:rPr>
              <w:t xml:space="preserve">17h01, após recontagem das assinaturas em ata e </w:t>
            </w:r>
            <w:r w:rsidR="000F5DB3" w:rsidRPr="00FA2D1D">
              <w:rPr>
                <w:sz w:val="16"/>
                <w:szCs w:val="24"/>
              </w:rPr>
              <w:t>realiz</w:t>
            </w:r>
            <w:r w:rsidR="000E7AF6" w:rsidRPr="00FA2D1D">
              <w:rPr>
                <w:sz w:val="16"/>
                <w:szCs w:val="24"/>
              </w:rPr>
              <w:t>ou</w:t>
            </w:r>
            <w:r w:rsidR="000F5DB3" w:rsidRPr="00FA2D1D">
              <w:rPr>
                <w:sz w:val="16"/>
                <w:szCs w:val="24"/>
              </w:rPr>
              <w:t xml:space="preserve"> fala </w:t>
            </w:r>
            <w:r w:rsidR="00FC5598" w:rsidRPr="00FA2D1D">
              <w:rPr>
                <w:sz w:val="16"/>
                <w:szCs w:val="24"/>
              </w:rPr>
              <w:t>explicativa sobre os próximos encaminhamentos jurídicos que serão dados ao documento do Regimento</w:t>
            </w:r>
            <w:r w:rsidR="000E7AF6" w:rsidRPr="00FA2D1D">
              <w:rPr>
                <w:sz w:val="16"/>
                <w:szCs w:val="24"/>
              </w:rPr>
              <w:t xml:space="preserve"> e que não alterarão o seu</w:t>
            </w:r>
            <w:r w:rsidR="00FC5598" w:rsidRPr="00FA2D1D">
              <w:rPr>
                <w:sz w:val="16"/>
                <w:szCs w:val="24"/>
              </w:rPr>
              <w:t xml:space="preserve"> conteúdo</w:t>
            </w:r>
            <w:r w:rsidR="000E7AF6" w:rsidRPr="00FA2D1D">
              <w:rPr>
                <w:sz w:val="16"/>
                <w:szCs w:val="24"/>
              </w:rPr>
              <w:t>,</w:t>
            </w:r>
            <w:r w:rsidR="00FC5598" w:rsidRPr="00FA2D1D">
              <w:rPr>
                <w:sz w:val="16"/>
                <w:szCs w:val="24"/>
              </w:rPr>
              <w:t xml:space="preserve"> e d</w:t>
            </w:r>
            <w:r w:rsidR="000E7AF6" w:rsidRPr="00FA2D1D">
              <w:rPr>
                <w:sz w:val="16"/>
                <w:szCs w:val="24"/>
              </w:rPr>
              <w:t>eu</w:t>
            </w:r>
            <w:r w:rsidR="00FC5598" w:rsidRPr="00FA2D1D">
              <w:rPr>
                <w:sz w:val="16"/>
                <w:szCs w:val="24"/>
              </w:rPr>
              <w:t xml:space="preserve"> explicações sobre a composição das comissões do CEPC.</w:t>
            </w:r>
          </w:p>
          <w:p w:rsidR="00FC5598" w:rsidRDefault="00FC5598" w:rsidP="009E3219">
            <w:pPr>
              <w:rPr>
                <w:sz w:val="16"/>
                <w:szCs w:val="24"/>
              </w:rPr>
            </w:pPr>
            <w:r w:rsidRPr="00FC5598">
              <w:rPr>
                <w:b/>
                <w:sz w:val="16"/>
                <w:szCs w:val="24"/>
              </w:rPr>
              <w:t>Maria do Liv</w:t>
            </w:r>
            <w:r>
              <w:rPr>
                <w:b/>
                <w:sz w:val="16"/>
                <w:szCs w:val="24"/>
              </w:rPr>
              <w:t>r</w:t>
            </w:r>
            <w:r w:rsidRPr="00FC5598">
              <w:rPr>
                <w:b/>
                <w:sz w:val="16"/>
                <w:szCs w:val="24"/>
              </w:rPr>
              <w:t>amento</w:t>
            </w:r>
            <w:r>
              <w:rPr>
                <w:sz w:val="16"/>
                <w:szCs w:val="24"/>
              </w:rPr>
              <w:t xml:space="preserve"> – </w:t>
            </w:r>
            <w:r w:rsidR="000E7AF6">
              <w:rPr>
                <w:sz w:val="16"/>
                <w:szCs w:val="24"/>
              </w:rPr>
              <w:t xml:space="preserve">Apontou a necessidade de fechamento de </w:t>
            </w:r>
            <w:r>
              <w:rPr>
                <w:sz w:val="16"/>
                <w:szCs w:val="24"/>
              </w:rPr>
              <w:t>calendário e indicação das comissões após a aprovação do regimento.</w:t>
            </w:r>
          </w:p>
          <w:p w:rsidR="00FC5598" w:rsidRPr="009E3219" w:rsidRDefault="00FC5598" w:rsidP="000E7AF6">
            <w:pPr>
              <w:rPr>
                <w:sz w:val="16"/>
                <w:szCs w:val="24"/>
              </w:rPr>
            </w:pPr>
            <w:r w:rsidRPr="00FC5598">
              <w:rPr>
                <w:b/>
                <w:sz w:val="16"/>
                <w:szCs w:val="24"/>
              </w:rPr>
              <w:t xml:space="preserve">Teresa </w:t>
            </w:r>
            <w:r w:rsidR="004A1E65">
              <w:rPr>
                <w:b/>
                <w:sz w:val="16"/>
                <w:szCs w:val="24"/>
              </w:rPr>
              <w:t xml:space="preserve">de </w:t>
            </w:r>
            <w:r w:rsidRPr="00FC5598">
              <w:rPr>
                <w:b/>
                <w:sz w:val="16"/>
                <w:szCs w:val="24"/>
              </w:rPr>
              <w:t>França</w:t>
            </w:r>
            <w:r>
              <w:rPr>
                <w:sz w:val="16"/>
                <w:szCs w:val="24"/>
              </w:rPr>
              <w:t xml:space="preserve"> – </w:t>
            </w:r>
            <w:r w:rsidR="000E7AF6">
              <w:rPr>
                <w:sz w:val="16"/>
                <w:szCs w:val="24"/>
              </w:rPr>
              <w:t xml:space="preserve">Propôs </w:t>
            </w:r>
            <w:r>
              <w:rPr>
                <w:sz w:val="16"/>
                <w:szCs w:val="24"/>
              </w:rPr>
              <w:t>que a definição</w:t>
            </w:r>
            <w:r w:rsidR="000E7AF6">
              <w:rPr>
                <w:sz w:val="16"/>
                <w:szCs w:val="24"/>
              </w:rPr>
              <w:t xml:space="preserve"> das comissões</w:t>
            </w:r>
            <w:r>
              <w:rPr>
                <w:sz w:val="16"/>
                <w:szCs w:val="24"/>
              </w:rPr>
              <w:t xml:space="preserve"> seja realizada na próxima reunião ordinária como 1º ponto de pauta.</w:t>
            </w:r>
          </w:p>
        </w:tc>
      </w:tr>
      <w:tr w:rsidR="000811BB" w:rsidRPr="001E4F1F" w:rsidTr="000F5DB3">
        <w:tc>
          <w:tcPr>
            <w:tcW w:w="8720" w:type="dxa"/>
            <w:gridSpan w:val="4"/>
          </w:tcPr>
          <w:p w:rsidR="000811BB" w:rsidRPr="001E4F1F" w:rsidRDefault="000811BB" w:rsidP="000F5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Pagamento dos cachês</w:t>
            </w:r>
          </w:p>
        </w:tc>
      </w:tr>
      <w:tr w:rsidR="000F5DB3" w:rsidRPr="001E4F1F" w:rsidTr="000F5DB3">
        <w:tc>
          <w:tcPr>
            <w:tcW w:w="2231" w:type="dxa"/>
          </w:tcPr>
          <w:p w:rsidR="000811BB" w:rsidRDefault="000811BB" w:rsidP="000F5DB3">
            <w:pPr>
              <w:rPr>
                <w:sz w:val="24"/>
                <w:szCs w:val="24"/>
              </w:rPr>
            </w:pPr>
          </w:p>
        </w:tc>
        <w:tc>
          <w:tcPr>
            <w:tcW w:w="6489" w:type="dxa"/>
            <w:gridSpan w:val="3"/>
          </w:tcPr>
          <w:p w:rsidR="000811BB" w:rsidRPr="00B43D03" w:rsidRDefault="00E910DA" w:rsidP="00385276">
            <w:pPr>
              <w:rPr>
                <w:b/>
                <w:sz w:val="16"/>
                <w:szCs w:val="24"/>
              </w:rPr>
            </w:pPr>
            <w:r>
              <w:rPr>
                <w:sz w:val="16"/>
                <w:szCs w:val="24"/>
              </w:rPr>
              <w:t>Informações passadas por Severino Pessoa na reunião de 13/03/2019</w:t>
            </w:r>
            <w:r w:rsidR="000811BB">
              <w:rPr>
                <w:sz w:val="16"/>
                <w:szCs w:val="24"/>
              </w:rPr>
              <w:t xml:space="preserve"> </w:t>
            </w:r>
          </w:p>
        </w:tc>
      </w:tr>
      <w:tr w:rsidR="006875C8" w:rsidRPr="001E4F1F" w:rsidTr="000F5DB3">
        <w:tc>
          <w:tcPr>
            <w:tcW w:w="8720" w:type="dxa"/>
            <w:gridSpan w:val="4"/>
          </w:tcPr>
          <w:p w:rsidR="006875C8" w:rsidRPr="00044B43" w:rsidRDefault="006875C8" w:rsidP="000F5DB3">
            <w:pPr>
              <w:rPr>
                <w:b/>
                <w:sz w:val="24"/>
                <w:szCs w:val="24"/>
              </w:rPr>
            </w:pPr>
            <w:r w:rsidRPr="00044B43">
              <w:rPr>
                <w:b/>
                <w:sz w:val="24"/>
                <w:szCs w:val="24"/>
              </w:rPr>
              <w:t>Ajuda de custo CEPC-PE</w:t>
            </w:r>
          </w:p>
        </w:tc>
      </w:tr>
      <w:tr w:rsidR="0063680F" w:rsidRPr="001E4F1F" w:rsidTr="000F5DB3">
        <w:tc>
          <w:tcPr>
            <w:tcW w:w="2231" w:type="dxa"/>
          </w:tcPr>
          <w:p w:rsidR="006875C8" w:rsidRPr="006875C8" w:rsidRDefault="004A1E65" w:rsidP="002256E0">
            <w:pPr>
              <w:pStyle w:val="PargrafodaList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Teresa de França</w:t>
            </w:r>
          </w:p>
        </w:tc>
        <w:tc>
          <w:tcPr>
            <w:tcW w:w="6489" w:type="dxa"/>
            <w:gridSpan w:val="3"/>
          </w:tcPr>
          <w:p w:rsidR="00044B43" w:rsidRPr="00044B43" w:rsidRDefault="002256E0" w:rsidP="00044B43">
            <w:pPr>
              <w:pStyle w:val="PargrafodaLista"/>
              <w:numPr>
                <w:ilvl w:val="0"/>
                <w:numId w:val="16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Solicitou que </w:t>
            </w:r>
            <w:r w:rsidR="00044B43" w:rsidRPr="00044B43">
              <w:rPr>
                <w:sz w:val="16"/>
                <w:szCs w:val="24"/>
              </w:rPr>
              <w:t xml:space="preserve">Paula de </w:t>
            </w:r>
            <w:proofErr w:type="spellStart"/>
            <w:r w:rsidR="00044B43" w:rsidRPr="00044B43">
              <w:rPr>
                <w:sz w:val="16"/>
                <w:szCs w:val="24"/>
              </w:rPr>
              <w:t>Renor</w:t>
            </w:r>
            <w:proofErr w:type="spellEnd"/>
            <w:r w:rsidR="00044B43" w:rsidRPr="00044B43">
              <w:rPr>
                <w:sz w:val="16"/>
                <w:szCs w:val="24"/>
              </w:rPr>
              <w:t xml:space="preserve"> l</w:t>
            </w:r>
            <w:r>
              <w:rPr>
                <w:sz w:val="16"/>
                <w:szCs w:val="24"/>
              </w:rPr>
              <w:t>esse os documentos recebidos pela Presidência do CEPC.</w:t>
            </w:r>
          </w:p>
          <w:p w:rsidR="00044B43" w:rsidRDefault="00044B43" w:rsidP="00044B43">
            <w:pPr>
              <w:rPr>
                <w:sz w:val="16"/>
                <w:szCs w:val="24"/>
              </w:rPr>
            </w:pPr>
            <w:r w:rsidRPr="00044B43">
              <w:rPr>
                <w:b/>
                <w:sz w:val="16"/>
                <w:szCs w:val="24"/>
              </w:rPr>
              <w:t xml:space="preserve">Paula de </w:t>
            </w:r>
            <w:proofErr w:type="spellStart"/>
            <w:r w:rsidRPr="00044B43">
              <w:rPr>
                <w:b/>
                <w:sz w:val="16"/>
                <w:szCs w:val="24"/>
              </w:rPr>
              <w:t>Renor</w:t>
            </w:r>
            <w:proofErr w:type="spellEnd"/>
            <w:r>
              <w:rPr>
                <w:sz w:val="16"/>
                <w:szCs w:val="24"/>
              </w:rPr>
              <w:t xml:space="preserve"> – </w:t>
            </w:r>
            <w:r w:rsidR="006875C8">
              <w:rPr>
                <w:sz w:val="16"/>
                <w:szCs w:val="24"/>
              </w:rPr>
              <w:t>Apresent</w:t>
            </w:r>
            <w:r w:rsidR="002256E0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</w:t>
            </w:r>
            <w:r w:rsidR="006875C8">
              <w:rPr>
                <w:sz w:val="16"/>
                <w:szCs w:val="24"/>
              </w:rPr>
              <w:t xml:space="preserve">documento </w:t>
            </w:r>
            <w:r>
              <w:rPr>
                <w:sz w:val="16"/>
                <w:szCs w:val="24"/>
              </w:rPr>
              <w:t>expedido pela SAD</w:t>
            </w:r>
            <w:r w:rsidR="006875C8">
              <w:rPr>
                <w:sz w:val="16"/>
                <w:szCs w:val="24"/>
              </w:rPr>
              <w:t xml:space="preserve"> </w:t>
            </w:r>
            <w:r w:rsidR="002256E0">
              <w:rPr>
                <w:sz w:val="16"/>
                <w:szCs w:val="24"/>
              </w:rPr>
              <w:t xml:space="preserve">com o indeferimento do pedido de ajuda de custo do CEPC-PE. No mesmo documento consta o </w:t>
            </w:r>
            <w:r>
              <w:rPr>
                <w:sz w:val="16"/>
                <w:szCs w:val="24"/>
              </w:rPr>
              <w:t xml:space="preserve">indeferimento ao pedido de 2016 </w:t>
            </w:r>
            <w:r w:rsidR="002256E0">
              <w:rPr>
                <w:sz w:val="16"/>
                <w:szCs w:val="24"/>
              </w:rPr>
              <w:t xml:space="preserve">realizado pela Secult/Fundarpe </w:t>
            </w:r>
            <w:r>
              <w:rPr>
                <w:sz w:val="16"/>
                <w:szCs w:val="24"/>
              </w:rPr>
              <w:t>de abertura de concurso público para compo</w:t>
            </w:r>
            <w:r w:rsidR="002256E0">
              <w:rPr>
                <w:sz w:val="16"/>
                <w:szCs w:val="24"/>
              </w:rPr>
              <w:t>sição de seu quadro técnico.</w:t>
            </w:r>
          </w:p>
          <w:p w:rsidR="006875C8" w:rsidRDefault="002256E0" w:rsidP="00044B43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</w:t>
            </w:r>
            <w:r w:rsidR="00044B43">
              <w:rPr>
                <w:sz w:val="16"/>
                <w:szCs w:val="24"/>
              </w:rPr>
              <w:t>Apresent</w:t>
            </w:r>
            <w:r>
              <w:rPr>
                <w:sz w:val="16"/>
                <w:szCs w:val="24"/>
              </w:rPr>
              <w:t>ou</w:t>
            </w:r>
            <w:r w:rsidR="00044B43">
              <w:rPr>
                <w:sz w:val="16"/>
                <w:szCs w:val="24"/>
              </w:rPr>
              <w:t xml:space="preserve"> junto ao documento </w:t>
            </w:r>
            <w:r>
              <w:rPr>
                <w:sz w:val="16"/>
                <w:szCs w:val="24"/>
              </w:rPr>
              <w:t xml:space="preserve">um </w:t>
            </w:r>
            <w:r w:rsidR="00044B43">
              <w:rPr>
                <w:sz w:val="16"/>
                <w:szCs w:val="24"/>
              </w:rPr>
              <w:t xml:space="preserve">convite para reunião </w:t>
            </w:r>
            <w:r w:rsidR="00E910DA">
              <w:rPr>
                <w:sz w:val="16"/>
                <w:szCs w:val="24"/>
              </w:rPr>
              <w:t>com o Secretá</w:t>
            </w:r>
            <w:r w:rsidR="00044B43">
              <w:rPr>
                <w:sz w:val="16"/>
                <w:szCs w:val="24"/>
              </w:rPr>
              <w:t xml:space="preserve">rio de Cultura </w:t>
            </w:r>
            <w:r>
              <w:rPr>
                <w:sz w:val="16"/>
                <w:szCs w:val="24"/>
              </w:rPr>
              <w:t xml:space="preserve">a ser realizada em </w:t>
            </w:r>
            <w:r w:rsidR="00044B43">
              <w:rPr>
                <w:sz w:val="16"/>
                <w:szCs w:val="24"/>
              </w:rPr>
              <w:t>03 de abril de 2019</w:t>
            </w:r>
            <w:r>
              <w:rPr>
                <w:sz w:val="16"/>
                <w:szCs w:val="24"/>
              </w:rPr>
              <w:t xml:space="preserve">, a qual terá como pauta a discussão de </w:t>
            </w:r>
            <w:r w:rsidR="00044B43">
              <w:rPr>
                <w:sz w:val="16"/>
                <w:szCs w:val="24"/>
              </w:rPr>
              <w:t>estratégias</w:t>
            </w:r>
            <w:r>
              <w:rPr>
                <w:sz w:val="16"/>
                <w:szCs w:val="24"/>
              </w:rPr>
              <w:t xml:space="preserve"> do CEPC e Secult</w:t>
            </w:r>
            <w:r w:rsidR="00044B43">
              <w:rPr>
                <w:sz w:val="16"/>
                <w:szCs w:val="24"/>
              </w:rPr>
              <w:t xml:space="preserve"> para garantir a presença dos conselheiros nas reuniões do CEPC.</w:t>
            </w:r>
            <w:r w:rsidR="00395A8D">
              <w:rPr>
                <w:sz w:val="16"/>
                <w:szCs w:val="24"/>
              </w:rPr>
              <w:t xml:space="preserve">    </w:t>
            </w:r>
          </w:p>
          <w:p w:rsidR="00044B43" w:rsidRDefault="00044B43" w:rsidP="00044B43">
            <w:pPr>
              <w:rPr>
                <w:sz w:val="16"/>
                <w:szCs w:val="24"/>
              </w:rPr>
            </w:pPr>
            <w:proofErr w:type="spellStart"/>
            <w:r>
              <w:rPr>
                <w:b/>
                <w:sz w:val="16"/>
                <w:szCs w:val="24"/>
              </w:rPr>
              <w:t>Jocimar</w:t>
            </w:r>
            <w:proofErr w:type="spellEnd"/>
            <w:r>
              <w:rPr>
                <w:b/>
                <w:sz w:val="16"/>
                <w:szCs w:val="24"/>
              </w:rPr>
              <w:t xml:space="preserve"> Gonçalves </w:t>
            </w:r>
            <w:r w:rsidRPr="00044B43">
              <w:rPr>
                <w:sz w:val="16"/>
                <w:szCs w:val="24"/>
              </w:rPr>
              <w:t xml:space="preserve">– </w:t>
            </w:r>
            <w:r w:rsidR="002256E0">
              <w:rPr>
                <w:sz w:val="16"/>
                <w:szCs w:val="24"/>
              </w:rPr>
              <w:t>A</w:t>
            </w:r>
            <w:r w:rsidRPr="00044B43">
              <w:rPr>
                <w:sz w:val="16"/>
                <w:szCs w:val="24"/>
              </w:rPr>
              <w:t>pont</w:t>
            </w:r>
            <w:r w:rsidR="002256E0">
              <w:rPr>
                <w:sz w:val="16"/>
                <w:szCs w:val="24"/>
              </w:rPr>
              <w:t>ou</w:t>
            </w:r>
            <w:r w:rsidRPr="00044B43">
              <w:rPr>
                <w:sz w:val="16"/>
                <w:szCs w:val="24"/>
              </w:rPr>
              <w:t xml:space="preserve"> a nec</w:t>
            </w:r>
            <w:r w:rsidR="002256E0">
              <w:rPr>
                <w:sz w:val="16"/>
                <w:szCs w:val="24"/>
              </w:rPr>
              <w:t>essidade de se fazer cumprir o R</w:t>
            </w:r>
            <w:r w:rsidRPr="00044B43">
              <w:rPr>
                <w:sz w:val="16"/>
                <w:szCs w:val="24"/>
              </w:rPr>
              <w:t xml:space="preserve">egimento, a </w:t>
            </w:r>
            <w:r w:rsidR="002256E0">
              <w:rPr>
                <w:sz w:val="16"/>
                <w:szCs w:val="24"/>
              </w:rPr>
              <w:t>L</w:t>
            </w:r>
            <w:r w:rsidRPr="00044B43">
              <w:rPr>
                <w:sz w:val="16"/>
                <w:szCs w:val="24"/>
              </w:rPr>
              <w:t xml:space="preserve">ei e o </w:t>
            </w:r>
            <w:r w:rsidR="002256E0">
              <w:rPr>
                <w:sz w:val="16"/>
                <w:szCs w:val="24"/>
              </w:rPr>
              <w:t xml:space="preserve">Decreto que regem o CEPC, referindo que aqueles documentos indicam que </w:t>
            </w:r>
            <w:r w:rsidRPr="00044B43">
              <w:rPr>
                <w:sz w:val="16"/>
                <w:szCs w:val="24"/>
              </w:rPr>
              <w:t>a gestão dê condições mínimas para o funcionamento do CEPC.</w:t>
            </w:r>
          </w:p>
          <w:p w:rsidR="00044B43" w:rsidRPr="00B43D03" w:rsidRDefault="002256E0" w:rsidP="00FA2D1D">
            <w:pPr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Teresa </w:t>
            </w:r>
            <w:r w:rsidR="004A1E65">
              <w:rPr>
                <w:b/>
                <w:sz w:val="16"/>
                <w:szCs w:val="24"/>
              </w:rPr>
              <w:t xml:space="preserve">de </w:t>
            </w:r>
            <w:r w:rsidR="00044B43" w:rsidRPr="00044B43">
              <w:rPr>
                <w:b/>
                <w:sz w:val="16"/>
                <w:szCs w:val="24"/>
              </w:rPr>
              <w:t>França</w:t>
            </w:r>
            <w:r w:rsidR="00044B43">
              <w:rPr>
                <w:sz w:val="16"/>
                <w:szCs w:val="24"/>
              </w:rPr>
              <w:t xml:space="preserve"> – </w:t>
            </w:r>
            <w:r>
              <w:rPr>
                <w:sz w:val="16"/>
                <w:szCs w:val="24"/>
              </w:rPr>
              <w:t>P</w:t>
            </w:r>
            <w:r w:rsidR="00044B43">
              <w:rPr>
                <w:sz w:val="16"/>
                <w:szCs w:val="24"/>
              </w:rPr>
              <w:t>rop</w:t>
            </w:r>
            <w:r>
              <w:rPr>
                <w:sz w:val="16"/>
                <w:szCs w:val="24"/>
              </w:rPr>
              <w:t xml:space="preserve">ôs </w:t>
            </w:r>
            <w:r w:rsidR="00044B43">
              <w:rPr>
                <w:sz w:val="16"/>
                <w:szCs w:val="24"/>
              </w:rPr>
              <w:t xml:space="preserve">que </w:t>
            </w:r>
            <w:r w:rsidR="00FA2D1D">
              <w:rPr>
                <w:sz w:val="16"/>
                <w:szCs w:val="24"/>
              </w:rPr>
              <w:t>fosse</w:t>
            </w:r>
            <w:r w:rsidR="00044B43">
              <w:rPr>
                <w:sz w:val="16"/>
                <w:szCs w:val="24"/>
              </w:rPr>
              <w:t xml:space="preserve"> feita uma reunião </w:t>
            </w:r>
            <w:r>
              <w:rPr>
                <w:sz w:val="16"/>
                <w:szCs w:val="24"/>
              </w:rPr>
              <w:t xml:space="preserve">entre </w:t>
            </w:r>
            <w:proofErr w:type="gramStart"/>
            <w:r>
              <w:rPr>
                <w:sz w:val="16"/>
                <w:szCs w:val="24"/>
              </w:rPr>
              <w:t>o(</w:t>
            </w:r>
            <w:proofErr w:type="gramEnd"/>
            <w:r>
              <w:rPr>
                <w:sz w:val="16"/>
                <w:szCs w:val="24"/>
              </w:rPr>
              <w:t xml:space="preserve">a)s conselheiro(a)s </w:t>
            </w:r>
            <w:r w:rsidR="00044B43">
              <w:rPr>
                <w:sz w:val="16"/>
                <w:szCs w:val="24"/>
              </w:rPr>
              <w:t xml:space="preserve">para </w:t>
            </w:r>
            <w:r>
              <w:rPr>
                <w:sz w:val="16"/>
                <w:szCs w:val="24"/>
              </w:rPr>
              <w:t xml:space="preserve">tirar </w:t>
            </w:r>
            <w:r w:rsidR="00044B43">
              <w:rPr>
                <w:sz w:val="16"/>
                <w:szCs w:val="24"/>
              </w:rPr>
              <w:t>uma comissão para discutir o assunto com o Secretário de Cultura.</w:t>
            </w:r>
          </w:p>
        </w:tc>
      </w:tr>
      <w:tr w:rsidR="009E3219" w:rsidRPr="001E4F1F" w:rsidTr="000F5DB3">
        <w:tc>
          <w:tcPr>
            <w:tcW w:w="8720" w:type="dxa"/>
            <w:gridSpan w:val="4"/>
          </w:tcPr>
          <w:p w:rsidR="009E3219" w:rsidRPr="00044B43" w:rsidRDefault="009E3219" w:rsidP="000F5DB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Informes do Funcultura</w:t>
            </w:r>
          </w:p>
        </w:tc>
      </w:tr>
      <w:tr w:rsidR="0063680F" w:rsidRPr="001E4F1F" w:rsidTr="000F5DB3">
        <w:tc>
          <w:tcPr>
            <w:tcW w:w="2231" w:type="dxa"/>
          </w:tcPr>
          <w:p w:rsidR="00E910DA" w:rsidRDefault="009E3219" w:rsidP="00DC44D2">
            <w:pPr>
              <w:pStyle w:val="PargrafodaList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DC44D2">
              <w:rPr>
                <w:sz w:val="24"/>
                <w:szCs w:val="24"/>
              </w:rPr>
              <w:t>Sonia</w:t>
            </w:r>
            <w:r w:rsidR="00E910DA">
              <w:rPr>
                <w:sz w:val="24"/>
                <w:szCs w:val="24"/>
              </w:rPr>
              <w:t xml:space="preserve"> </w:t>
            </w:r>
            <w:r w:rsidR="002256E0">
              <w:rPr>
                <w:sz w:val="24"/>
                <w:szCs w:val="24"/>
              </w:rPr>
              <w:t>Costa</w:t>
            </w:r>
          </w:p>
          <w:p w:rsidR="009E3219" w:rsidRPr="00E910DA" w:rsidRDefault="00E910DA" w:rsidP="00E910DA">
            <w:pPr>
              <w:rPr>
                <w:sz w:val="24"/>
                <w:szCs w:val="24"/>
              </w:rPr>
            </w:pPr>
            <w:r>
              <w:rPr>
                <w:sz w:val="16"/>
                <w:szCs w:val="24"/>
              </w:rPr>
              <w:t>(S</w:t>
            </w:r>
            <w:r w:rsidRPr="00E910DA">
              <w:rPr>
                <w:sz w:val="16"/>
                <w:szCs w:val="24"/>
              </w:rPr>
              <w:t>uperintendente do Funcultura)</w:t>
            </w:r>
            <w:r w:rsidR="009E3219" w:rsidRPr="00E910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89" w:type="dxa"/>
            <w:gridSpan w:val="3"/>
          </w:tcPr>
          <w:p w:rsidR="009E3219" w:rsidRDefault="009E3219" w:rsidP="007666DB">
            <w:pPr>
              <w:pStyle w:val="PargrafodaLista"/>
              <w:numPr>
                <w:ilvl w:val="0"/>
                <w:numId w:val="16"/>
              </w:numPr>
              <w:rPr>
                <w:sz w:val="16"/>
                <w:szCs w:val="24"/>
              </w:rPr>
            </w:pPr>
            <w:r w:rsidRPr="009E3219">
              <w:rPr>
                <w:sz w:val="16"/>
                <w:szCs w:val="24"/>
              </w:rPr>
              <w:t xml:space="preserve">Apresentou-se à </w:t>
            </w:r>
            <w:r>
              <w:rPr>
                <w:sz w:val="16"/>
                <w:szCs w:val="24"/>
              </w:rPr>
              <w:t>plenária</w:t>
            </w:r>
            <w:r w:rsidR="002256E0">
              <w:rPr>
                <w:sz w:val="16"/>
                <w:szCs w:val="24"/>
              </w:rPr>
              <w:t xml:space="preserve"> enquanto Superintende do Funcultura e falou de suas experiências profissionais</w:t>
            </w:r>
            <w:r>
              <w:rPr>
                <w:sz w:val="16"/>
                <w:szCs w:val="24"/>
              </w:rPr>
              <w:t>.</w:t>
            </w:r>
          </w:p>
          <w:p w:rsidR="009E3219" w:rsidRDefault="009E3219" w:rsidP="007666DB">
            <w:pPr>
              <w:pStyle w:val="PargrafodaLista"/>
              <w:numPr>
                <w:ilvl w:val="0"/>
                <w:numId w:val="16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Falou sobre realização de diagnóstico e </w:t>
            </w:r>
            <w:r w:rsidR="002256E0">
              <w:rPr>
                <w:sz w:val="16"/>
                <w:szCs w:val="24"/>
              </w:rPr>
              <w:t xml:space="preserve">proposição de </w:t>
            </w:r>
            <w:r>
              <w:rPr>
                <w:sz w:val="16"/>
                <w:szCs w:val="24"/>
              </w:rPr>
              <w:t>ajustes nas rotinas do Funcultura.</w:t>
            </w:r>
          </w:p>
          <w:p w:rsidR="009E3219" w:rsidRDefault="002256E0" w:rsidP="007666DB">
            <w:pPr>
              <w:pStyle w:val="PargrafodaLista"/>
              <w:numPr>
                <w:ilvl w:val="0"/>
                <w:numId w:val="16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Relatou a r</w:t>
            </w:r>
            <w:r w:rsidR="009E3219">
              <w:rPr>
                <w:sz w:val="16"/>
                <w:szCs w:val="24"/>
              </w:rPr>
              <w:t>ealização de reuniões com a Comissão Deliberativa do Funcultura.</w:t>
            </w:r>
          </w:p>
          <w:p w:rsidR="007666DB" w:rsidRDefault="00DC44D2" w:rsidP="007666DB">
            <w:pPr>
              <w:pStyle w:val="PargrafodaLista"/>
              <w:numPr>
                <w:ilvl w:val="0"/>
                <w:numId w:val="16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Sobre o seminário do Funcultura</w:t>
            </w:r>
            <w:r w:rsidR="002256E0">
              <w:rPr>
                <w:sz w:val="16"/>
                <w:szCs w:val="24"/>
              </w:rPr>
              <w:t>,</w:t>
            </w:r>
            <w:r>
              <w:rPr>
                <w:sz w:val="16"/>
                <w:szCs w:val="24"/>
              </w:rPr>
              <w:t xml:space="preserve"> referiu ter pedido um tempo ao Secretário de Cultura e </w:t>
            </w:r>
            <w:r w:rsidR="002256E0">
              <w:rPr>
                <w:sz w:val="16"/>
                <w:szCs w:val="24"/>
              </w:rPr>
              <w:t xml:space="preserve">ao </w:t>
            </w:r>
            <w:r>
              <w:rPr>
                <w:sz w:val="16"/>
                <w:szCs w:val="24"/>
              </w:rPr>
              <w:t xml:space="preserve">Presidente da Fundarpe para que </w:t>
            </w:r>
            <w:r w:rsidR="002256E0">
              <w:rPr>
                <w:sz w:val="16"/>
                <w:szCs w:val="24"/>
              </w:rPr>
              <w:t>fosse</w:t>
            </w:r>
            <w:r>
              <w:rPr>
                <w:sz w:val="16"/>
                <w:szCs w:val="24"/>
              </w:rPr>
              <w:t xml:space="preserve"> feita uma proposta do que virá a ser o conteúdo do seminário e após isso definir local e data</w:t>
            </w:r>
            <w:r w:rsidR="002256E0">
              <w:rPr>
                <w:sz w:val="16"/>
                <w:szCs w:val="24"/>
              </w:rPr>
              <w:t xml:space="preserve"> de realização</w:t>
            </w:r>
            <w:r>
              <w:rPr>
                <w:sz w:val="16"/>
                <w:szCs w:val="24"/>
              </w:rPr>
              <w:t>.</w:t>
            </w:r>
          </w:p>
          <w:p w:rsidR="007666DB" w:rsidRPr="007666DB" w:rsidRDefault="007666DB" w:rsidP="007666DB">
            <w:pPr>
              <w:pStyle w:val="PargrafodaLista"/>
              <w:numPr>
                <w:ilvl w:val="0"/>
                <w:numId w:val="16"/>
              </w:numPr>
              <w:rPr>
                <w:sz w:val="16"/>
                <w:szCs w:val="24"/>
              </w:rPr>
            </w:pPr>
            <w:r w:rsidRPr="007666DB">
              <w:rPr>
                <w:sz w:val="16"/>
              </w:rPr>
              <w:t>Apresent</w:t>
            </w:r>
            <w:r>
              <w:rPr>
                <w:sz w:val="16"/>
              </w:rPr>
              <w:t>ou</w:t>
            </w:r>
            <w:r w:rsidRPr="007666DB">
              <w:rPr>
                <w:sz w:val="16"/>
              </w:rPr>
              <w:t xml:space="preserve"> informações acerca da modificação no fluxo de recebimento e análise das prestações de contas, na qual foram feitos ajustes a partir de decretos dos órgãos de controle publicados no final de </w:t>
            </w:r>
            <w:r>
              <w:rPr>
                <w:sz w:val="16"/>
              </w:rPr>
              <w:t xml:space="preserve">dezembro de </w:t>
            </w:r>
            <w:r w:rsidRPr="007666DB">
              <w:rPr>
                <w:sz w:val="16"/>
              </w:rPr>
              <w:t>2018.</w:t>
            </w:r>
          </w:p>
          <w:p w:rsidR="007666DB" w:rsidRPr="007666DB" w:rsidRDefault="007666DB" w:rsidP="007666DB">
            <w:pPr>
              <w:pStyle w:val="PargrafodaLista"/>
              <w:numPr>
                <w:ilvl w:val="0"/>
                <w:numId w:val="16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Pontuou como data de início da implementação das mudanças na prestação de contas: </w:t>
            </w:r>
            <w:proofErr w:type="gramStart"/>
            <w:r>
              <w:rPr>
                <w:sz w:val="16"/>
                <w:szCs w:val="24"/>
              </w:rPr>
              <w:t>1</w:t>
            </w:r>
            <w:proofErr w:type="gramEnd"/>
            <w:r>
              <w:rPr>
                <w:sz w:val="16"/>
                <w:szCs w:val="24"/>
              </w:rPr>
              <w:t xml:space="preserve"> de abril de 2019.</w:t>
            </w:r>
          </w:p>
          <w:p w:rsidR="00DC44D2" w:rsidRDefault="00DC44D2" w:rsidP="00DC44D2">
            <w:pPr>
              <w:rPr>
                <w:sz w:val="16"/>
                <w:szCs w:val="24"/>
              </w:rPr>
            </w:pPr>
            <w:r w:rsidRPr="00DC44D2">
              <w:rPr>
                <w:b/>
                <w:sz w:val="16"/>
                <w:szCs w:val="24"/>
              </w:rPr>
              <w:t>Severino Pessoa</w:t>
            </w:r>
            <w:r>
              <w:rPr>
                <w:sz w:val="16"/>
                <w:szCs w:val="24"/>
              </w:rPr>
              <w:t xml:space="preserve"> – </w:t>
            </w:r>
            <w:r w:rsidR="007666DB">
              <w:rPr>
                <w:sz w:val="16"/>
                <w:szCs w:val="24"/>
              </w:rPr>
              <w:t>S</w:t>
            </w:r>
            <w:r>
              <w:rPr>
                <w:sz w:val="16"/>
                <w:szCs w:val="24"/>
              </w:rPr>
              <w:t>obre o custeio do seminário, refer</w:t>
            </w:r>
            <w:r w:rsidR="002256E0">
              <w:rPr>
                <w:sz w:val="16"/>
                <w:szCs w:val="24"/>
              </w:rPr>
              <w:t>iu</w:t>
            </w:r>
            <w:r>
              <w:rPr>
                <w:sz w:val="16"/>
                <w:szCs w:val="24"/>
              </w:rPr>
              <w:t xml:space="preserve"> que est</w:t>
            </w:r>
            <w:r w:rsidR="002256E0">
              <w:rPr>
                <w:sz w:val="16"/>
                <w:szCs w:val="24"/>
              </w:rPr>
              <w:t xml:space="preserve">ava sendo preparado </w:t>
            </w:r>
            <w:r>
              <w:rPr>
                <w:sz w:val="16"/>
                <w:szCs w:val="24"/>
              </w:rPr>
              <w:t xml:space="preserve">projeto para </w:t>
            </w:r>
            <w:r w:rsidR="002256E0">
              <w:rPr>
                <w:sz w:val="16"/>
                <w:szCs w:val="24"/>
              </w:rPr>
              <w:t>submissão a</w:t>
            </w:r>
            <w:r>
              <w:rPr>
                <w:sz w:val="16"/>
                <w:szCs w:val="24"/>
              </w:rPr>
              <w:t xml:space="preserve">o Funcultura </w:t>
            </w:r>
            <w:r w:rsidR="002256E0">
              <w:rPr>
                <w:sz w:val="16"/>
                <w:szCs w:val="24"/>
              </w:rPr>
              <w:t>G</w:t>
            </w:r>
            <w:r>
              <w:rPr>
                <w:sz w:val="16"/>
                <w:szCs w:val="24"/>
              </w:rPr>
              <w:t xml:space="preserve">overnamental </w:t>
            </w:r>
            <w:r w:rsidR="002256E0">
              <w:rPr>
                <w:sz w:val="16"/>
                <w:szCs w:val="24"/>
              </w:rPr>
              <w:t>e em rel</w:t>
            </w:r>
            <w:r>
              <w:rPr>
                <w:sz w:val="16"/>
                <w:szCs w:val="24"/>
              </w:rPr>
              <w:t>ação ao conteúdo reforç</w:t>
            </w:r>
            <w:r w:rsidR="007666DB">
              <w:rPr>
                <w:sz w:val="16"/>
                <w:szCs w:val="24"/>
              </w:rPr>
              <w:t xml:space="preserve">ou que aquele será </w:t>
            </w:r>
            <w:r>
              <w:rPr>
                <w:sz w:val="16"/>
                <w:szCs w:val="24"/>
              </w:rPr>
              <w:t>pactuado com o CEPC.</w:t>
            </w:r>
          </w:p>
          <w:p w:rsidR="00DC44D2" w:rsidRDefault="00DC44D2" w:rsidP="00DC44D2">
            <w:pPr>
              <w:rPr>
                <w:sz w:val="16"/>
                <w:szCs w:val="24"/>
              </w:rPr>
            </w:pPr>
            <w:r w:rsidRPr="00DC44D2">
              <w:rPr>
                <w:b/>
                <w:sz w:val="16"/>
                <w:szCs w:val="24"/>
              </w:rPr>
              <w:t xml:space="preserve">Paula de </w:t>
            </w:r>
            <w:proofErr w:type="spellStart"/>
            <w:r w:rsidRPr="00DC44D2">
              <w:rPr>
                <w:b/>
                <w:sz w:val="16"/>
                <w:szCs w:val="24"/>
              </w:rPr>
              <w:t>Renor</w:t>
            </w:r>
            <w:proofErr w:type="spellEnd"/>
            <w:r>
              <w:rPr>
                <w:sz w:val="16"/>
                <w:szCs w:val="24"/>
              </w:rPr>
              <w:t xml:space="preserve"> – </w:t>
            </w:r>
            <w:r w:rsidR="007666DB">
              <w:rPr>
                <w:sz w:val="16"/>
                <w:szCs w:val="24"/>
              </w:rPr>
              <w:t>R</w:t>
            </w:r>
            <w:r>
              <w:rPr>
                <w:sz w:val="16"/>
                <w:szCs w:val="24"/>
              </w:rPr>
              <w:t xml:space="preserve">eferiu </w:t>
            </w:r>
            <w:proofErr w:type="gramStart"/>
            <w:r>
              <w:rPr>
                <w:sz w:val="16"/>
                <w:szCs w:val="24"/>
              </w:rPr>
              <w:t>a</w:t>
            </w:r>
            <w:proofErr w:type="gramEnd"/>
            <w:r>
              <w:rPr>
                <w:sz w:val="16"/>
                <w:szCs w:val="24"/>
              </w:rPr>
              <w:t xml:space="preserve"> existência de um GT que discutira a realização o seminário e seus conteúdos, assim como a </w:t>
            </w:r>
            <w:r w:rsidR="007666DB">
              <w:rPr>
                <w:sz w:val="16"/>
                <w:szCs w:val="24"/>
              </w:rPr>
              <w:t xml:space="preserve">proposição de ações </w:t>
            </w:r>
            <w:r>
              <w:rPr>
                <w:sz w:val="16"/>
                <w:szCs w:val="24"/>
              </w:rPr>
              <w:t>a serem executadas em curto, médio e longo prazos. Ponder</w:t>
            </w:r>
            <w:r w:rsidR="007666DB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que a definição dos conteúdos </w:t>
            </w:r>
            <w:r w:rsidR="007666DB">
              <w:rPr>
                <w:sz w:val="16"/>
                <w:szCs w:val="24"/>
              </w:rPr>
              <w:t xml:space="preserve">deva ser </w:t>
            </w:r>
            <w:r>
              <w:rPr>
                <w:sz w:val="16"/>
                <w:szCs w:val="24"/>
              </w:rPr>
              <w:t>feita em conjunto com o Conselho e que se</w:t>
            </w:r>
            <w:r w:rsidR="007666DB">
              <w:rPr>
                <w:sz w:val="16"/>
                <w:szCs w:val="24"/>
              </w:rPr>
              <w:t xml:space="preserve">jam usadas </w:t>
            </w:r>
            <w:proofErr w:type="gramStart"/>
            <w:r w:rsidR="007666DB">
              <w:rPr>
                <w:sz w:val="16"/>
                <w:szCs w:val="24"/>
              </w:rPr>
              <w:t>as</w:t>
            </w:r>
            <w:proofErr w:type="gramEnd"/>
            <w:r>
              <w:rPr>
                <w:sz w:val="16"/>
                <w:szCs w:val="24"/>
              </w:rPr>
              <w:t xml:space="preserve"> pesquisas e indicadores que foram apresentados ao CEPC. Prop</w:t>
            </w:r>
            <w:r w:rsidR="007666DB">
              <w:rPr>
                <w:sz w:val="16"/>
                <w:szCs w:val="24"/>
              </w:rPr>
              <w:t>ôs</w:t>
            </w:r>
            <w:r>
              <w:rPr>
                <w:sz w:val="16"/>
                <w:szCs w:val="24"/>
              </w:rPr>
              <w:t xml:space="preserve"> que o GT </w:t>
            </w:r>
            <w:r w:rsidR="007666DB">
              <w:rPr>
                <w:sz w:val="16"/>
                <w:szCs w:val="24"/>
              </w:rPr>
              <w:t>do seminário fosse</w:t>
            </w:r>
            <w:r>
              <w:rPr>
                <w:sz w:val="16"/>
                <w:szCs w:val="24"/>
              </w:rPr>
              <w:t xml:space="preserve"> retomado e que </w:t>
            </w:r>
            <w:r w:rsidR="007666DB">
              <w:rPr>
                <w:sz w:val="16"/>
                <w:szCs w:val="24"/>
              </w:rPr>
              <w:t>aquele</w:t>
            </w:r>
            <w:r>
              <w:rPr>
                <w:sz w:val="16"/>
                <w:szCs w:val="24"/>
              </w:rPr>
              <w:t xml:space="preserve"> dialog</w:t>
            </w:r>
            <w:r w:rsidR="007666DB">
              <w:rPr>
                <w:sz w:val="16"/>
                <w:szCs w:val="24"/>
              </w:rPr>
              <w:t>ass</w:t>
            </w:r>
            <w:r>
              <w:rPr>
                <w:sz w:val="16"/>
                <w:szCs w:val="24"/>
              </w:rPr>
              <w:t xml:space="preserve">e com o Funcultura para a construção </w:t>
            </w:r>
            <w:r w:rsidR="007666DB">
              <w:rPr>
                <w:sz w:val="16"/>
                <w:szCs w:val="24"/>
              </w:rPr>
              <w:t>do conteúdo do</w:t>
            </w:r>
            <w:r>
              <w:rPr>
                <w:sz w:val="16"/>
                <w:szCs w:val="24"/>
              </w:rPr>
              <w:t xml:space="preserve"> seminário.</w:t>
            </w:r>
          </w:p>
          <w:p w:rsidR="00DC44D2" w:rsidRDefault="007666DB" w:rsidP="00DC44D2">
            <w:pPr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lastRenderedPageBreak/>
              <w:t xml:space="preserve">Teresa </w:t>
            </w:r>
            <w:r w:rsidR="004A1E65">
              <w:rPr>
                <w:b/>
                <w:sz w:val="16"/>
                <w:szCs w:val="24"/>
              </w:rPr>
              <w:t xml:space="preserve">de </w:t>
            </w:r>
            <w:r w:rsidR="00DC44D2">
              <w:rPr>
                <w:b/>
                <w:sz w:val="16"/>
                <w:szCs w:val="24"/>
              </w:rPr>
              <w:t xml:space="preserve">França </w:t>
            </w:r>
            <w:r w:rsidR="00DC44D2">
              <w:rPr>
                <w:sz w:val="16"/>
                <w:szCs w:val="24"/>
              </w:rPr>
              <w:t>–</w:t>
            </w:r>
            <w:r>
              <w:rPr>
                <w:sz w:val="16"/>
                <w:szCs w:val="24"/>
              </w:rPr>
              <w:t xml:space="preserve"> R</w:t>
            </w:r>
            <w:r w:rsidR="00DC44D2">
              <w:rPr>
                <w:sz w:val="16"/>
                <w:szCs w:val="24"/>
              </w:rPr>
              <w:t>atificou a importância de que h</w:t>
            </w:r>
            <w:r>
              <w:rPr>
                <w:sz w:val="16"/>
                <w:szCs w:val="24"/>
              </w:rPr>
              <w:t>ouvesse</w:t>
            </w:r>
            <w:r w:rsidR="00DC44D2">
              <w:rPr>
                <w:sz w:val="16"/>
                <w:szCs w:val="24"/>
              </w:rPr>
              <w:t xml:space="preserve"> a participação do CEPC na definição do conteúdo do </w:t>
            </w:r>
            <w:r w:rsidR="00E910DA">
              <w:rPr>
                <w:sz w:val="16"/>
                <w:szCs w:val="24"/>
              </w:rPr>
              <w:t xml:space="preserve">seminário, pela interlocução que já </w:t>
            </w:r>
            <w:r>
              <w:rPr>
                <w:sz w:val="16"/>
                <w:szCs w:val="24"/>
              </w:rPr>
              <w:t>fora</w:t>
            </w:r>
            <w:r w:rsidR="00E910DA">
              <w:rPr>
                <w:sz w:val="16"/>
                <w:szCs w:val="24"/>
              </w:rPr>
              <w:t xml:space="preserve"> feita com os segmentos e as escutas com todas as setoriais.</w:t>
            </w:r>
          </w:p>
          <w:p w:rsidR="007666DB" w:rsidRDefault="00E910DA" w:rsidP="007666DB">
            <w:pPr>
              <w:rPr>
                <w:sz w:val="16"/>
                <w:szCs w:val="24"/>
              </w:rPr>
            </w:pPr>
            <w:r w:rsidRPr="00E910DA">
              <w:rPr>
                <w:b/>
                <w:sz w:val="16"/>
                <w:szCs w:val="24"/>
              </w:rPr>
              <w:t>Feliciano</w:t>
            </w:r>
            <w:r w:rsidR="00087521">
              <w:rPr>
                <w:b/>
                <w:sz w:val="16"/>
                <w:szCs w:val="24"/>
              </w:rPr>
              <w:t xml:space="preserve"> </w:t>
            </w:r>
            <w:r w:rsidR="004A1E65">
              <w:rPr>
                <w:b/>
                <w:sz w:val="16"/>
                <w:szCs w:val="24"/>
              </w:rPr>
              <w:t>da Silva</w:t>
            </w:r>
            <w:r w:rsidRPr="00E910DA">
              <w:rPr>
                <w:b/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 xml:space="preserve">– </w:t>
            </w:r>
            <w:r w:rsidR="007666DB">
              <w:rPr>
                <w:sz w:val="16"/>
                <w:szCs w:val="24"/>
              </w:rPr>
              <w:t>Apontou a recorrência e o amplo conhecimento de todos dos problemas do Funcultura.</w:t>
            </w:r>
            <w:r>
              <w:rPr>
                <w:sz w:val="16"/>
                <w:szCs w:val="24"/>
              </w:rPr>
              <w:t xml:space="preserve"> </w:t>
            </w:r>
            <w:r w:rsidR="007666DB">
              <w:rPr>
                <w:sz w:val="16"/>
                <w:szCs w:val="24"/>
              </w:rPr>
              <w:t xml:space="preserve">Ressaltou a urgência da realização do seminário como uma forma de resposta às </w:t>
            </w:r>
            <w:r>
              <w:rPr>
                <w:sz w:val="16"/>
                <w:szCs w:val="24"/>
              </w:rPr>
              <w:t>escuta</w:t>
            </w:r>
            <w:r w:rsidR="007666DB">
              <w:rPr>
                <w:sz w:val="16"/>
                <w:szCs w:val="24"/>
              </w:rPr>
              <w:t>s</w:t>
            </w:r>
            <w:r>
              <w:rPr>
                <w:sz w:val="16"/>
                <w:szCs w:val="24"/>
              </w:rPr>
              <w:t xml:space="preserve"> das setoriais e </w:t>
            </w:r>
            <w:r w:rsidR="007666DB">
              <w:rPr>
                <w:sz w:val="16"/>
                <w:szCs w:val="24"/>
              </w:rPr>
              <w:t xml:space="preserve">como continuidade ao que fora </w:t>
            </w:r>
            <w:r>
              <w:rPr>
                <w:sz w:val="16"/>
                <w:szCs w:val="24"/>
              </w:rPr>
              <w:t xml:space="preserve">discutido </w:t>
            </w:r>
            <w:r w:rsidR="007666DB">
              <w:rPr>
                <w:sz w:val="16"/>
                <w:szCs w:val="24"/>
              </w:rPr>
              <w:t>na C</w:t>
            </w:r>
            <w:r>
              <w:rPr>
                <w:sz w:val="16"/>
                <w:szCs w:val="24"/>
              </w:rPr>
              <w:t>onf</w:t>
            </w:r>
            <w:r w:rsidR="007666DB">
              <w:rPr>
                <w:sz w:val="16"/>
                <w:szCs w:val="24"/>
              </w:rPr>
              <w:t>erên</w:t>
            </w:r>
            <w:r>
              <w:rPr>
                <w:sz w:val="16"/>
                <w:szCs w:val="24"/>
              </w:rPr>
              <w:t xml:space="preserve">cia </w:t>
            </w:r>
            <w:r w:rsidR="007666DB">
              <w:rPr>
                <w:sz w:val="16"/>
                <w:szCs w:val="24"/>
              </w:rPr>
              <w:t xml:space="preserve">Estadual </w:t>
            </w:r>
            <w:r>
              <w:rPr>
                <w:sz w:val="16"/>
                <w:szCs w:val="24"/>
              </w:rPr>
              <w:t xml:space="preserve">de </w:t>
            </w:r>
            <w:r w:rsidR="007666DB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>ultura e</w:t>
            </w:r>
            <w:r w:rsidR="007666DB">
              <w:rPr>
                <w:sz w:val="16"/>
                <w:szCs w:val="24"/>
              </w:rPr>
              <w:t xml:space="preserve"> embasara o P</w:t>
            </w:r>
            <w:r>
              <w:rPr>
                <w:sz w:val="16"/>
                <w:szCs w:val="24"/>
              </w:rPr>
              <w:t xml:space="preserve">lano </w:t>
            </w:r>
            <w:r w:rsidR="007666DB">
              <w:rPr>
                <w:sz w:val="16"/>
                <w:szCs w:val="24"/>
              </w:rPr>
              <w:t>E</w:t>
            </w:r>
            <w:r>
              <w:rPr>
                <w:sz w:val="16"/>
                <w:szCs w:val="24"/>
              </w:rPr>
              <w:t xml:space="preserve">stadual de </w:t>
            </w:r>
            <w:r w:rsidR="007666DB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 xml:space="preserve">ultura. </w:t>
            </w:r>
          </w:p>
          <w:p w:rsidR="0028041C" w:rsidRDefault="0028041C" w:rsidP="0028041C">
            <w:pPr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Cleonice</w:t>
            </w:r>
            <w:r w:rsidR="00087521">
              <w:rPr>
                <w:b/>
                <w:sz w:val="16"/>
                <w:szCs w:val="24"/>
              </w:rPr>
              <w:t xml:space="preserve"> </w:t>
            </w:r>
            <w:r w:rsidR="004A1E65">
              <w:rPr>
                <w:b/>
                <w:sz w:val="16"/>
                <w:szCs w:val="24"/>
              </w:rPr>
              <w:t>dos Santos</w:t>
            </w:r>
            <w:r>
              <w:rPr>
                <w:b/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–</w:t>
            </w:r>
            <w:r w:rsidR="007666DB">
              <w:rPr>
                <w:sz w:val="16"/>
                <w:szCs w:val="24"/>
              </w:rPr>
              <w:t xml:space="preserve"> P</w:t>
            </w:r>
            <w:r>
              <w:rPr>
                <w:sz w:val="16"/>
                <w:szCs w:val="24"/>
              </w:rPr>
              <w:t>ergunt</w:t>
            </w:r>
            <w:r w:rsidR="004A1E65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dos desdobramentos e impactos dessas novas determinações nos projetos que já est</w:t>
            </w:r>
            <w:r w:rsidR="007666DB">
              <w:rPr>
                <w:sz w:val="16"/>
                <w:szCs w:val="24"/>
              </w:rPr>
              <w:t>avam</w:t>
            </w:r>
            <w:r>
              <w:rPr>
                <w:sz w:val="16"/>
                <w:szCs w:val="24"/>
              </w:rPr>
              <w:t xml:space="preserve"> em andamento e apont</w:t>
            </w:r>
            <w:r w:rsidR="007666DB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que os tempos de resolução de pendências não atend</w:t>
            </w:r>
            <w:r w:rsidR="007666DB">
              <w:rPr>
                <w:sz w:val="16"/>
                <w:szCs w:val="24"/>
              </w:rPr>
              <w:t>iam à realidade da produção dos projetos</w:t>
            </w:r>
          </w:p>
          <w:p w:rsidR="00F42716" w:rsidRDefault="0028041C" w:rsidP="00F42716">
            <w:pPr>
              <w:rPr>
                <w:sz w:val="16"/>
                <w:szCs w:val="24"/>
              </w:rPr>
            </w:pPr>
            <w:r w:rsidRPr="0028041C">
              <w:rPr>
                <w:b/>
                <w:sz w:val="16"/>
                <w:szCs w:val="24"/>
              </w:rPr>
              <w:t>Sonia</w:t>
            </w:r>
            <w:r>
              <w:rPr>
                <w:sz w:val="16"/>
                <w:szCs w:val="24"/>
              </w:rPr>
              <w:t xml:space="preserve"> </w:t>
            </w:r>
            <w:r w:rsidR="007666DB" w:rsidRPr="007666DB">
              <w:rPr>
                <w:b/>
                <w:sz w:val="16"/>
                <w:szCs w:val="24"/>
              </w:rPr>
              <w:t>Costa</w:t>
            </w:r>
            <w:r w:rsidR="00087521"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 xml:space="preserve">– </w:t>
            </w:r>
            <w:r w:rsidR="002A350D">
              <w:rPr>
                <w:sz w:val="16"/>
                <w:szCs w:val="24"/>
              </w:rPr>
              <w:t>Referiu</w:t>
            </w:r>
            <w:r>
              <w:rPr>
                <w:sz w:val="16"/>
                <w:szCs w:val="24"/>
              </w:rPr>
              <w:t xml:space="preserve"> que os projetos que est</w:t>
            </w:r>
            <w:r w:rsidR="002A350D">
              <w:rPr>
                <w:sz w:val="16"/>
                <w:szCs w:val="24"/>
              </w:rPr>
              <w:t>avam</w:t>
            </w:r>
            <w:r>
              <w:rPr>
                <w:sz w:val="16"/>
                <w:szCs w:val="24"/>
              </w:rPr>
              <w:t xml:space="preserve"> negativados ou que </w:t>
            </w:r>
            <w:r w:rsidR="002A350D">
              <w:rPr>
                <w:sz w:val="16"/>
                <w:szCs w:val="24"/>
              </w:rPr>
              <w:t xml:space="preserve">viessem </w:t>
            </w:r>
            <w:r>
              <w:rPr>
                <w:sz w:val="16"/>
                <w:szCs w:val="24"/>
              </w:rPr>
              <w:t>a ser negativados por problemas na prestação de contas não ser</w:t>
            </w:r>
            <w:r w:rsidR="002A350D">
              <w:rPr>
                <w:sz w:val="16"/>
                <w:szCs w:val="24"/>
              </w:rPr>
              <w:t>iam</w:t>
            </w:r>
            <w:r>
              <w:rPr>
                <w:sz w:val="16"/>
                <w:szCs w:val="24"/>
              </w:rPr>
              <w:t xml:space="preserve"> influenciados pela portaria 037/2018 da SCGE, que os problemas de prestação de contas negativa</w:t>
            </w:r>
            <w:r w:rsidR="002A350D">
              <w:rPr>
                <w:sz w:val="16"/>
                <w:szCs w:val="24"/>
              </w:rPr>
              <w:t>va</w:t>
            </w:r>
            <w:r>
              <w:rPr>
                <w:sz w:val="16"/>
                <w:szCs w:val="24"/>
              </w:rPr>
              <w:t>m os projetos igualmente na legislação passada.</w:t>
            </w:r>
            <w:r w:rsidR="00F42716">
              <w:rPr>
                <w:sz w:val="16"/>
                <w:szCs w:val="24"/>
              </w:rPr>
              <w:t xml:space="preserve"> Explic</w:t>
            </w:r>
            <w:r w:rsidR="002A350D">
              <w:rPr>
                <w:sz w:val="16"/>
                <w:szCs w:val="24"/>
              </w:rPr>
              <w:t>ou</w:t>
            </w:r>
            <w:r w:rsidR="00F42716">
              <w:rPr>
                <w:sz w:val="16"/>
                <w:szCs w:val="24"/>
              </w:rPr>
              <w:t xml:space="preserve"> que os prazo</w:t>
            </w:r>
            <w:r w:rsidR="00734A6A">
              <w:rPr>
                <w:sz w:val="16"/>
                <w:szCs w:val="24"/>
              </w:rPr>
              <w:t>s de notificação e de resposta a</w:t>
            </w:r>
            <w:r w:rsidR="00F42716">
              <w:rPr>
                <w:sz w:val="16"/>
                <w:szCs w:val="24"/>
              </w:rPr>
              <w:t xml:space="preserve"> essas ser</w:t>
            </w:r>
            <w:r w:rsidR="00734A6A">
              <w:rPr>
                <w:sz w:val="16"/>
                <w:szCs w:val="24"/>
              </w:rPr>
              <w:t>iam</w:t>
            </w:r>
            <w:r w:rsidR="00F42716">
              <w:rPr>
                <w:sz w:val="16"/>
                <w:szCs w:val="24"/>
              </w:rPr>
              <w:t xml:space="preserve"> respeitados. Falou sobre a implantação de sistemas de acompanhamento para o recebimento de informações e documentos.</w:t>
            </w:r>
          </w:p>
          <w:p w:rsidR="0028041C" w:rsidRDefault="00F42716" w:rsidP="00F42716">
            <w:pPr>
              <w:rPr>
                <w:sz w:val="16"/>
                <w:szCs w:val="24"/>
              </w:rPr>
            </w:pPr>
            <w:r w:rsidRPr="00F42716">
              <w:rPr>
                <w:b/>
                <w:sz w:val="16"/>
                <w:szCs w:val="24"/>
              </w:rPr>
              <w:t xml:space="preserve">Paula de </w:t>
            </w:r>
            <w:proofErr w:type="spellStart"/>
            <w:r w:rsidRPr="00F42716">
              <w:rPr>
                <w:b/>
                <w:sz w:val="16"/>
                <w:szCs w:val="24"/>
              </w:rPr>
              <w:t>Renor</w:t>
            </w:r>
            <w:proofErr w:type="spellEnd"/>
            <w:r w:rsidR="00734A6A">
              <w:rPr>
                <w:sz w:val="16"/>
                <w:szCs w:val="24"/>
              </w:rPr>
              <w:t xml:space="preserve"> – F</w:t>
            </w:r>
            <w:r>
              <w:rPr>
                <w:sz w:val="16"/>
                <w:szCs w:val="24"/>
              </w:rPr>
              <w:t>al</w:t>
            </w:r>
            <w:r w:rsidR="00734A6A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sobre a importância de não haver acúmulo de prestação de contas. </w:t>
            </w:r>
            <w:r w:rsidR="00734A6A">
              <w:rPr>
                <w:sz w:val="16"/>
                <w:szCs w:val="24"/>
              </w:rPr>
              <w:t>Citou</w:t>
            </w:r>
            <w:r>
              <w:rPr>
                <w:sz w:val="16"/>
                <w:szCs w:val="24"/>
              </w:rPr>
              <w:t xml:space="preserve"> portaria de 2014 que dava 60 dias e apont</w:t>
            </w:r>
            <w:r w:rsidR="00734A6A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o aumento desse prazo para emissão do relatório de analise em 270 dias como reg</w:t>
            </w:r>
            <w:r w:rsidR="00734A6A">
              <w:rPr>
                <w:sz w:val="16"/>
                <w:szCs w:val="24"/>
              </w:rPr>
              <w:t>ia</w:t>
            </w:r>
            <w:r>
              <w:rPr>
                <w:sz w:val="16"/>
                <w:szCs w:val="24"/>
              </w:rPr>
              <w:t xml:space="preserve"> a nova portaria</w:t>
            </w:r>
            <w:r w:rsidR="00734A6A">
              <w:rPr>
                <w:sz w:val="16"/>
                <w:szCs w:val="24"/>
              </w:rPr>
              <w:t xml:space="preserve"> apresentada</w:t>
            </w:r>
            <w:r>
              <w:rPr>
                <w:sz w:val="16"/>
                <w:szCs w:val="24"/>
              </w:rPr>
              <w:t xml:space="preserve">. </w:t>
            </w:r>
            <w:r w:rsidR="00734A6A">
              <w:rPr>
                <w:sz w:val="16"/>
                <w:szCs w:val="24"/>
              </w:rPr>
              <w:t>Enumerou os diversos problemas que existia</w:t>
            </w:r>
            <w:r>
              <w:rPr>
                <w:sz w:val="16"/>
                <w:szCs w:val="24"/>
              </w:rPr>
              <w:t>m entre a assinatura do termo de compromisso e a liberação do recurso.</w:t>
            </w:r>
            <w:r w:rsidR="00AE2462">
              <w:rPr>
                <w:sz w:val="16"/>
                <w:szCs w:val="24"/>
              </w:rPr>
              <w:t xml:space="preserve"> Question</w:t>
            </w:r>
            <w:r w:rsidR="00734A6A">
              <w:rPr>
                <w:sz w:val="16"/>
                <w:szCs w:val="24"/>
              </w:rPr>
              <w:t>ou</w:t>
            </w:r>
            <w:r w:rsidR="00AE2462">
              <w:rPr>
                <w:sz w:val="16"/>
                <w:szCs w:val="24"/>
              </w:rPr>
              <w:t xml:space="preserve"> a realização de um estudo sobre a quantidade de produtores que estão inadimplentes já da primeira parcela para balizar essas mudanças.</w:t>
            </w:r>
            <w:r w:rsidR="00087521">
              <w:rPr>
                <w:sz w:val="16"/>
                <w:szCs w:val="24"/>
              </w:rPr>
              <w:t xml:space="preserve"> Coloc</w:t>
            </w:r>
            <w:r w:rsidR="00734A6A">
              <w:rPr>
                <w:sz w:val="16"/>
                <w:szCs w:val="24"/>
              </w:rPr>
              <w:t xml:space="preserve">ou que as questões de atrasos </w:t>
            </w:r>
            <w:r w:rsidR="00087521">
              <w:rPr>
                <w:sz w:val="16"/>
                <w:szCs w:val="24"/>
              </w:rPr>
              <w:t>na prestação de contas deveria</w:t>
            </w:r>
            <w:r w:rsidR="00734A6A">
              <w:rPr>
                <w:sz w:val="16"/>
                <w:szCs w:val="24"/>
              </w:rPr>
              <w:t>m</w:t>
            </w:r>
            <w:r w:rsidR="00087521">
              <w:rPr>
                <w:sz w:val="16"/>
                <w:szCs w:val="24"/>
              </w:rPr>
              <w:t xml:space="preserve"> passar para julgamento do </w:t>
            </w:r>
            <w:r w:rsidR="00734A6A">
              <w:rPr>
                <w:sz w:val="16"/>
                <w:szCs w:val="24"/>
              </w:rPr>
              <w:t>TCU</w:t>
            </w:r>
            <w:r w:rsidR="00FB347A">
              <w:rPr>
                <w:sz w:val="16"/>
                <w:szCs w:val="24"/>
              </w:rPr>
              <w:t xml:space="preserve"> com garantia de </w:t>
            </w:r>
            <w:r w:rsidR="00734A6A">
              <w:rPr>
                <w:sz w:val="16"/>
                <w:szCs w:val="24"/>
              </w:rPr>
              <w:t xml:space="preserve">ampla </w:t>
            </w:r>
            <w:r w:rsidR="00FB347A">
              <w:rPr>
                <w:sz w:val="16"/>
                <w:szCs w:val="24"/>
              </w:rPr>
              <w:t xml:space="preserve">defesa do produtor. </w:t>
            </w:r>
            <w:r w:rsidR="00734A6A">
              <w:rPr>
                <w:sz w:val="16"/>
                <w:szCs w:val="24"/>
              </w:rPr>
              <w:t>Criticou a limitação de alteração de rubricas nos projetos serem limitadas a</w:t>
            </w:r>
            <w:r w:rsidR="00FB347A">
              <w:rPr>
                <w:sz w:val="16"/>
                <w:szCs w:val="24"/>
              </w:rPr>
              <w:t xml:space="preserve"> 25%</w:t>
            </w:r>
            <w:r w:rsidR="00734A6A">
              <w:rPr>
                <w:sz w:val="16"/>
                <w:szCs w:val="24"/>
              </w:rPr>
              <w:t xml:space="preserve"> do orçamento</w:t>
            </w:r>
            <w:r w:rsidR="00087521">
              <w:rPr>
                <w:sz w:val="16"/>
                <w:szCs w:val="24"/>
              </w:rPr>
              <w:t>.</w:t>
            </w:r>
          </w:p>
          <w:p w:rsidR="00025369" w:rsidRDefault="00087521" w:rsidP="00087521">
            <w:pPr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Aline </w:t>
            </w:r>
            <w:r w:rsidR="005B6427">
              <w:rPr>
                <w:b/>
                <w:sz w:val="16"/>
                <w:szCs w:val="24"/>
              </w:rPr>
              <w:t>Oliveira</w:t>
            </w:r>
            <w:r>
              <w:rPr>
                <w:b/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 xml:space="preserve">– </w:t>
            </w:r>
            <w:r w:rsidR="00734A6A">
              <w:rPr>
                <w:sz w:val="16"/>
                <w:szCs w:val="24"/>
              </w:rPr>
              <w:t xml:space="preserve">Esclareceu </w:t>
            </w:r>
            <w:r>
              <w:rPr>
                <w:sz w:val="16"/>
                <w:szCs w:val="24"/>
              </w:rPr>
              <w:t>que o prazo de 30 dias para prestação de contas começa</w:t>
            </w:r>
            <w:r w:rsidR="00734A6A">
              <w:rPr>
                <w:sz w:val="16"/>
                <w:szCs w:val="24"/>
              </w:rPr>
              <w:t>va</w:t>
            </w:r>
            <w:r>
              <w:rPr>
                <w:sz w:val="16"/>
                <w:szCs w:val="24"/>
              </w:rPr>
              <w:t xml:space="preserve"> a ser contado </w:t>
            </w:r>
            <w:r w:rsidR="00734A6A">
              <w:rPr>
                <w:sz w:val="16"/>
                <w:szCs w:val="24"/>
              </w:rPr>
              <w:t xml:space="preserve">apenas </w:t>
            </w:r>
            <w:r>
              <w:rPr>
                <w:sz w:val="16"/>
                <w:szCs w:val="24"/>
              </w:rPr>
              <w:t>a partir da</w:t>
            </w:r>
            <w:r w:rsidR="00025369">
              <w:rPr>
                <w:sz w:val="16"/>
                <w:szCs w:val="24"/>
              </w:rPr>
              <w:t xml:space="preserve"> confirmação de conhecimento </w:t>
            </w:r>
            <w:r>
              <w:rPr>
                <w:sz w:val="16"/>
                <w:szCs w:val="24"/>
              </w:rPr>
              <w:t>do proponente.  Que o prazo</w:t>
            </w:r>
            <w:r w:rsidR="00025369">
              <w:rPr>
                <w:sz w:val="16"/>
                <w:szCs w:val="24"/>
              </w:rPr>
              <w:t xml:space="preserve"> de execução do projeto</w:t>
            </w:r>
            <w:r>
              <w:rPr>
                <w:sz w:val="16"/>
                <w:szCs w:val="24"/>
              </w:rPr>
              <w:t>, desde meados de 2016, vem sendo</w:t>
            </w:r>
            <w:r w:rsidR="00025369">
              <w:rPr>
                <w:sz w:val="16"/>
                <w:szCs w:val="24"/>
              </w:rPr>
              <w:t xml:space="preserve"> contado a partir da ordem bancá</w:t>
            </w:r>
            <w:r>
              <w:rPr>
                <w:sz w:val="16"/>
                <w:szCs w:val="24"/>
              </w:rPr>
              <w:t>ria da primeira parcela. Sobre o prazo da análise prestação de contas</w:t>
            </w:r>
            <w:r w:rsidR="00025369">
              <w:rPr>
                <w:sz w:val="16"/>
                <w:szCs w:val="24"/>
              </w:rPr>
              <w:t xml:space="preserve">, informou que esse </w:t>
            </w:r>
            <w:r>
              <w:rPr>
                <w:sz w:val="16"/>
                <w:szCs w:val="24"/>
              </w:rPr>
              <w:t>não est</w:t>
            </w:r>
            <w:r w:rsidR="00025369">
              <w:rPr>
                <w:sz w:val="16"/>
                <w:szCs w:val="24"/>
              </w:rPr>
              <w:t>ava</w:t>
            </w:r>
            <w:r>
              <w:rPr>
                <w:sz w:val="16"/>
                <w:szCs w:val="24"/>
              </w:rPr>
              <w:t xml:space="preserve"> fixado em 270 dias, mas que </w:t>
            </w:r>
            <w:r w:rsidR="00025369">
              <w:rPr>
                <w:sz w:val="16"/>
                <w:szCs w:val="24"/>
              </w:rPr>
              <w:t>o</w:t>
            </w:r>
            <w:r>
              <w:rPr>
                <w:sz w:val="16"/>
                <w:szCs w:val="24"/>
              </w:rPr>
              <w:t xml:space="preserve"> prazo est</w:t>
            </w:r>
            <w:r w:rsidR="00025369">
              <w:rPr>
                <w:sz w:val="16"/>
                <w:szCs w:val="24"/>
              </w:rPr>
              <w:t>ava</w:t>
            </w:r>
            <w:r>
              <w:rPr>
                <w:sz w:val="16"/>
                <w:szCs w:val="24"/>
              </w:rPr>
              <w:t xml:space="preserve"> sendo estudado dentro do entendimento de uma </w:t>
            </w:r>
            <w:proofErr w:type="spellStart"/>
            <w:r>
              <w:rPr>
                <w:sz w:val="16"/>
                <w:szCs w:val="24"/>
              </w:rPr>
              <w:t>pré-análise</w:t>
            </w:r>
            <w:proofErr w:type="spellEnd"/>
            <w:r>
              <w:rPr>
                <w:sz w:val="16"/>
                <w:szCs w:val="24"/>
              </w:rPr>
              <w:t xml:space="preserve"> de até 30 dias </w:t>
            </w:r>
            <w:r w:rsidR="00025369">
              <w:rPr>
                <w:sz w:val="16"/>
                <w:szCs w:val="24"/>
              </w:rPr>
              <w:t xml:space="preserve">com a </w:t>
            </w:r>
            <w:r>
              <w:rPr>
                <w:sz w:val="16"/>
                <w:szCs w:val="24"/>
              </w:rPr>
              <w:t>correç</w:t>
            </w:r>
            <w:r w:rsidR="00025369">
              <w:rPr>
                <w:sz w:val="16"/>
                <w:szCs w:val="24"/>
              </w:rPr>
              <w:t>ão</w:t>
            </w:r>
            <w:r>
              <w:rPr>
                <w:sz w:val="16"/>
                <w:szCs w:val="24"/>
              </w:rPr>
              <w:t xml:space="preserve"> de possíveis erros. </w:t>
            </w:r>
            <w:r w:rsidR="00025369">
              <w:rPr>
                <w:sz w:val="16"/>
                <w:szCs w:val="24"/>
              </w:rPr>
              <w:t xml:space="preserve">Informou que </w:t>
            </w:r>
            <w:r>
              <w:rPr>
                <w:sz w:val="16"/>
                <w:szCs w:val="24"/>
              </w:rPr>
              <w:t>o produtor só fica</w:t>
            </w:r>
            <w:r w:rsidR="00025369">
              <w:rPr>
                <w:sz w:val="16"/>
                <w:szCs w:val="24"/>
              </w:rPr>
              <w:t>va</w:t>
            </w:r>
            <w:r>
              <w:rPr>
                <w:sz w:val="16"/>
                <w:szCs w:val="24"/>
              </w:rPr>
              <w:t xml:space="preserve"> inadimplente depois de garantida a sua ampla defesa junto aos órgãos de controle. </w:t>
            </w:r>
            <w:r w:rsidR="00FB347A">
              <w:rPr>
                <w:sz w:val="16"/>
                <w:szCs w:val="24"/>
              </w:rPr>
              <w:t xml:space="preserve">Sobre os 25% </w:t>
            </w:r>
            <w:r w:rsidR="00025369">
              <w:rPr>
                <w:sz w:val="16"/>
                <w:szCs w:val="24"/>
              </w:rPr>
              <w:t xml:space="preserve">de alteração orçamentária, relatou que </w:t>
            </w:r>
            <w:r w:rsidR="00FB347A">
              <w:rPr>
                <w:sz w:val="16"/>
                <w:szCs w:val="24"/>
              </w:rPr>
              <w:t>a controladoria destinou à Comissão Deliberativa a responsabilidade e entendimento de alterações de orçamento, independ</w:t>
            </w:r>
            <w:r w:rsidR="00025369">
              <w:rPr>
                <w:sz w:val="16"/>
                <w:szCs w:val="24"/>
              </w:rPr>
              <w:t xml:space="preserve">ente do seu percentual. Deu conhecimento de </w:t>
            </w:r>
            <w:r w:rsidR="00FB347A">
              <w:rPr>
                <w:sz w:val="16"/>
                <w:szCs w:val="24"/>
              </w:rPr>
              <w:t xml:space="preserve">reivindicação de produtores do audiovisual de aumento do desembolso da primeira parcela do audiovisual para 50% do valor total para ajustes ao solicitado pelo FSA e que </w:t>
            </w:r>
            <w:proofErr w:type="gramStart"/>
            <w:r w:rsidR="00FB347A">
              <w:rPr>
                <w:sz w:val="16"/>
                <w:szCs w:val="24"/>
              </w:rPr>
              <w:t>contrapõe-se</w:t>
            </w:r>
            <w:proofErr w:type="gramEnd"/>
            <w:r w:rsidR="00FB347A">
              <w:rPr>
                <w:sz w:val="16"/>
                <w:szCs w:val="24"/>
              </w:rPr>
              <w:t xml:space="preserve"> ao limite de 40% determinado pelo decreto nº 45.508 de 28.12.2017 – Art. 21, inciso II.</w:t>
            </w:r>
            <w:r w:rsidR="00025369">
              <w:rPr>
                <w:sz w:val="16"/>
                <w:szCs w:val="24"/>
              </w:rPr>
              <w:t xml:space="preserve"> R</w:t>
            </w:r>
            <w:r w:rsidR="00DC66F9">
              <w:rPr>
                <w:sz w:val="16"/>
                <w:szCs w:val="24"/>
              </w:rPr>
              <w:t>efer</w:t>
            </w:r>
            <w:r w:rsidR="00025369">
              <w:rPr>
                <w:sz w:val="16"/>
                <w:szCs w:val="24"/>
              </w:rPr>
              <w:t>iu</w:t>
            </w:r>
            <w:r w:rsidR="00DC66F9">
              <w:rPr>
                <w:sz w:val="16"/>
                <w:szCs w:val="24"/>
              </w:rPr>
              <w:t xml:space="preserve"> que a alteração d</w:t>
            </w:r>
            <w:r w:rsidR="00025369">
              <w:rPr>
                <w:sz w:val="16"/>
                <w:szCs w:val="24"/>
              </w:rPr>
              <w:t>e percentual para o Funcultura G</w:t>
            </w:r>
            <w:r w:rsidR="00DC66F9">
              <w:rPr>
                <w:sz w:val="16"/>
                <w:szCs w:val="24"/>
              </w:rPr>
              <w:t>eral depend</w:t>
            </w:r>
            <w:r w:rsidR="00025369">
              <w:rPr>
                <w:sz w:val="16"/>
                <w:szCs w:val="24"/>
              </w:rPr>
              <w:t>ia</w:t>
            </w:r>
            <w:r w:rsidR="00DC66F9">
              <w:rPr>
                <w:sz w:val="16"/>
                <w:szCs w:val="24"/>
              </w:rPr>
              <w:t xml:space="preserve"> de uma alteração na lei, mas que o decreto que regula</w:t>
            </w:r>
            <w:r w:rsidR="00025369">
              <w:rPr>
                <w:sz w:val="16"/>
                <w:szCs w:val="24"/>
              </w:rPr>
              <w:t>va</w:t>
            </w:r>
            <w:r w:rsidR="00DC66F9">
              <w:rPr>
                <w:sz w:val="16"/>
                <w:szCs w:val="24"/>
              </w:rPr>
              <w:t xml:space="preserve"> o SIC ainda não fora publicado</w:t>
            </w:r>
            <w:r w:rsidR="00025369">
              <w:rPr>
                <w:sz w:val="16"/>
                <w:szCs w:val="24"/>
              </w:rPr>
              <w:t>.</w:t>
            </w:r>
          </w:p>
          <w:p w:rsidR="00087521" w:rsidRDefault="00DC66F9" w:rsidP="00087521">
            <w:pPr>
              <w:rPr>
                <w:sz w:val="16"/>
                <w:szCs w:val="24"/>
              </w:rPr>
            </w:pPr>
            <w:r w:rsidRPr="00DC66F9">
              <w:rPr>
                <w:b/>
                <w:sz w:val="16"/>
                <w:szCs w:val="24"/>
              </w:rPr>
              <w:t xml:space="preserve">Altair </w:t>
            </w:r>
            <w:r w:rsidR="004A1E65">
              <w:rPr>
                <w:b/>
                <w:sz w:val="16"/>
                <w:szCs w:val="24"/>
              </w:rPr>
              <w:t>Leal</w:t>
            </w:r>
            <w:r w:rsidR="00025369">
              <w:rPr>
                <w:b/>
                <w:sz w:val="16"/>
                <w:szCs w:val="24"/>
              </w:rPr>
              <w:t xml:space="preserve"> </w:t>
            </w:r>
            <w:r w:rsidR="00025369">
              <w:rPr>
                <w:sz w:val="16"/>
                <w:szCs w:val="24"/>
              </w:rPr>
              <w:t>– R</w:t>
            </w:r>
            <w:r>
              <w:rPr>
                <w:sz w:val="16"/>
                <w:szCs w:val="24"/>
              </w:rPr>
              <w:t xml:space="preserve">eferiu que havia feito prestação de contas de um projeto e que o Funcultura havia perdido. </w:t>
            </w:r>
            <w:r w:rsidR="00FB347A"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Pe</w:t>
            </w:r>
            <w:r w:rsidR="00025369">
              <w:rPr>
                <w:sz w:val="16"/>
                <w:szCs w:val="24"/>
              </w:rPr>
              <w:t>r</w:t>
            </w:r>
            <w:r>
              <w:rPr>
                <w:sz w:val="16"/>
                <w:szCs w:val="24"/>
              </w:rPr>
              <w:t>gunt</w:t>
            </w:r>
            <w:r w:rsidR="00025369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quando os produtores que aprovaram no edital 2017/2018 ser</w:t>
            </w:r>
            <w:r w:rsidR="00025369">
              <w:rPr>
                <w:sz w:val="16"/>
                <w:szCs w:val="24"/>
              </w:rPr>
              <w:t>iam</w:t>
            </w:r>
            <w:r>
              <w:rPr>
                <w:sz w:val="16"/>
                <w:szCs w:val="24"/>
              </w:rPr>
              <w:t xml:space="preserve"> chamados para assinatura do termo de compromisso.</w:t>
            </w:r>
          </w:p>
          <w:p w:rsidR="00DC66F9" w:rsidRDefault="00DC66F9" w:rsidP="00087521">
            <w:pPr>
              <w:rPr>
                <w:sz w:val="16"/>
                <w:szCs w:val="24"/>
              </w:rPr>
            </w:pPr>
            <w:r w:rsidRPr="00DC66F9">
              <w:rPr>
                <w:b/>
                <w:sz w:val="16"/>
                <w:szCs w:val="24"/>
              </w:rPr>
              <w:t xml:space="preserve">Aline </w:t>
            </w:r>
            <w:r w:rsidR="005B6427">
              <w:rPr>
                <w:b/>
                <w:sz w:val="16"/>
                <w:szCs w:val="24"/>
              </w:rPr>
              <w:t>Oliveira</w:t>
            </w:r>
            <w:r>
              <w:rPr>
                <w:sz w:val="16"/>
                <w:szCs w:val="24"/>
              </w:rPr>
              <w:t xml:space="preserve"> – </w:t>
            </w:r>
            <w:r w:rsidR="00025369">
              <w:rPr>
                <w:sz w:val="16"/>
                <w:szCs w:val="24"/>
              </w:rPr>
              <w:t xml:space="preserve">Propôs que </w:t>
            </w:r>
            <w:r>
              <w:rPr>
                <w:sz w:val="16"/>
                <w:szCs w:val="24"/>
              </w:rPr>
              <w:t xml:space="preserve">o conselheiro a </w:t>
            </w:r>
            <w:r w:rsidR="00025369">
              <w:rPr>
                <w:sz w:val="16"/>
                <w:szCs w:val="24"/>
              </w:rPr>
              <w:t xml:space="preserve">procurasse </w:t>
            </w:r>
            <w:r>
              <w:rPr>
                <w:sz w:val="16"/>
                <w:szCs w:val="24"/>
              </w:rPr>
              <w:t xml:space="preserve">diretamente para tratar desse assunto fora desta reunião. </w:t>
            </w:r>
          </w:p>
          <w:p w:rsidR="00087521" w:rsidRPr="00087521" w:rsidRDefault="00DC66F9" w:rsidP="00025369">
            <w:pPr>
              <w:rPr>
                <w:sz w:val="16"/>
                <w:szCs w:val="24"/>
              </w:rPr>
            </w:pPr>
            <w:r w:rsidRPr="00DC66F9">
              <w:rPr>
                <w:b/>
                <w:sz w:val="16"/>
                <w:szCs w:val="24"/>
              </w:rPr>
              <w:t>Sonia</w:t>
            </w:r>
            <w:r w:rsidR="00025369">
              <w:rPr>
                <w:b/>
                <w:sz w:val="16"/>
                <w:szCs w:val="24"/>
              </w:rPr>
              <w:t xml:space="preserve"> Costa</w:t>
            </w:r>
            <w:r>
              <w:rPr>
                <w:sz w:val="16"/>
                <w:szCs w:val="24"/>
              </w:rPr>
              <w:t xml:space="preserve"> – </w:t>
            </w:r>
            <w:r w:rsidR="00025369">
              <w:rPr>
                <w:sz w:val="16"/>
                <w:szCs w:val="24"/>
              </w:rPr>
              <w:t>R</w:t>
            </w:r>
            <w:r>
              <w:rPr>
                <w:sz w:val="16"/>
                <w:szCs w:val="24"/>
              </w:rPr>
              <w:t>efer</w:t>
            </w:r>
            <w:r w:rsidR="00025369">
              <w:rPr>
                <w:sz w:val="16"/>
                <w:szCs w:val="24"/>
              </w:rPr>
              <w:t>iu</w:t>
            </w:r>
            <w:r>
              <w:rPr>
                <w:sz w:val="16"/>
                <w:szCs w:val="24"/>
              </w:rPr>
              <w:t xml:space="preserve"> que 45% do edital já</w:t>
            </w:r>
            <w:r w:rsidR="00025369">
              <w:rPr>
                <w:sz w:val="16"/>
                <w:szCs w:val="24"/>
              </w:rPr>
              <w:t xml:space="preserve"> havia sido </w:t>
            </w:r>
            <w:proofErr w:type="gramStart"/>
            <w:r>
              <w:rPr>
                <w:sz w:val="16"/>
                <w:szCs w:val="24"/>
              </w:rPr>
              <w:t>chamado</w:t>
            </w:r>
            <w:proofErr w:type="gramEnd"/>
            <w:r>
              <w:rPr>
                <w:sz w:val="16"/>
                <w:szCs w:val="24"/>
              </w:rPr>
              <w:t xml:space="preserve"> para assinatura</w:t>
            </w:r>
            <w:r w:rsidR="00025369">
              <w:rPr>
                <w:sz w:val="16"/>
                <w:szCs w:val="24"/>
              </w:rPr>
              <w:t xml:space="preserve"> do termo de compromisso</w:t>
            </w:r>
            <w:r>
              <w:rPr>
                <w:sz w:val="16"/>
                <w:szCs w:val="24"/>
              </w:rPr>
              <w:t xml:space="preserve"> e que 25% dos projetos já </w:t>
            </w:r>
            <w:r w:rsidR="00025369">
              <w:rPr>
                <w:sz w:val="16"/>
                <w:szCs w:val="24"/>
              </w:rPr>
              <w:t xml:space="preserve">haviam sido </w:t>
            </w:r>
            <w:r>
              <w:rPr>
                <w:sz w:val="16"/>
                <w:szCs w:val="24"/>
              </w:rPr>
              <w:t>pagos e finalizados.</w:t>
            </w:r>
          </w:p>
        </w:tc>
      </w:tr>
      <w:tr w:rsidR="00385276" w:rsidRPr="001E4F1F" w:rsidTr="000F5DB3">
        <w:tc>
          <w:tcPr>
            <w:tcW w:w="8720" w:type="dxa"/>
            <w:gridSpan w:val="4"/>
          </w:tcPr>
          <w:p w:rsidR="00385276" w:rsidRPr="001E4F1F" w:rsidRDefault="00385276" w:rsidP="000F5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Outros assuntos</w:t>
            </w:r>
          </w:p>
        </w:tc>
      </w:tr>
      <w:tr w:rsidR="000F5DB3" w:rsidRPr="001E4F1F" w:rsidTr="000F5DB3">
        <w:tc>
          <w:tcPr>
            <w:tcW w:w="2231" w:type="dxa"/>
          </w:tcPr>
          <w:p w:rsidR="000811BB" w:rsidRPr="004B42B1" w:rsidRDefault="004B42B1" w:rsidP="004C1D2A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Teresa </w:t>
            </w:r>
            <w:r w:rsidR="004A1E65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França</w:t>
            </w:r>
          </w:p>
        </w:tc>
        <w:tc>
          <w:tcPr>
            <w:tcW w:w="6489" w:type="dxa"/>
            <w:gridSpan w:val="3"/>
          </w:tcPr>
          <w:p w:rsidR="006875C8" w:rsidRPr="006875C8" w:rsidRDefault="004B42B1" w:rsidP="006875C8">
            <w:pPr>
              <w:pStyle w:val="PargrafodaLista"/>
              <w:numPr>
                <w:ilvl w:val="0"/>
                <w:numId w:val="14"/>
              </w:numPr>
              <w:rPr>
                <w:sz w:val="16"/>
                <w:szCs w:val="24"/>
              </w:rPr>
            </w:pPr>
            <w:r w:rsidRPr="006875C8">
              <w:rPr>
                <w:sz w:val="16"/>
                <w:szCs w:val="24"/>
              </w:rPr>
              <w:t>Ped</w:t>
            </w:r>
            <w:r w:rsidR="004C1D2A">
              <w:rPr>
                <w:sz w:val="16"/>
                <w:szCs w:val="24"/>
              </w:rPr>
              <w:t>iu</w:t>
            </w:r>
            <w:r w:rsidRPr="006875C8">
              <w:rPr>
                <w:sz w:val="16"/>
                <w:szCs w:val="24"/>
              </w:rPr>
              <w:t xml:space="preserve"> registro em ata a</w:t>
            </w:r>
            <w:r w:rsidR="004C1D2A">
              <w:rPr>
                <w:sz w:val="16"/>
                <w:szCs w:val="24"/>
              </w:rPr>
              <w:t>o V</w:t>
            </w:r>
            <w:r w:rsidRPr="006875C8">
              <w:rPr>
                <w:sz w:val="16"/>
                <w:szCs w:val="24"/>
              </w:rPr>
              <w:t>oto de louvor aos arti</w:t>
            </w:r>
            <w:r w:rsidR="004C1D2A">
              <w:rPr>
                <w:sz w:val="16"/>
                <w:szCs w:val="24"/>
              </w:rPr>
              <w:t xml:space="preserve">stas circenses pelo dia do </w:t>
            </w:r>
            <w:proofErr w:type="spellStart"/>
            <w:r w:rsidR="004C1D2A">
              <w:rPr>
                <w:sz w:val="16"/>
                <w:szCs w:val="24"/>
              </w:rPr>
              <w:t>T</w:t>
            </w:r>
            <w:r w:rsidR="006875C8">
              <w:rPr>
                <w:sz w:val="16"/>
                <w:szCs w:val="24"/>
              </w:rPr>
              <w:t>atro</w:t>
            </w:r>
            <w:proofErr w:type="spellEnd"/>
            <w:r w:rsidRPr="006875C8">
              <w:rPr>
                <w:sz w:val="16"/>
                <w:szCs w:val="24"/>
              </w:rPr>
              <w:t xml:space="preserve"> e </w:t>
            </w:r>
            <w:r w:rsidR="004C1D2A">
              <w:rPr>
                <w:sz w:val="16"/>
                <w:szCs w:val="24"/>
              </w:rPr>
              <w:t>Circo submetendo à</w:t>
            </w:r>
            <w:r w:rsidRPr="006875C8">
              <w:rPr>
                <w:sz w:val="16"/>
                <w:szCs w:val="24"/>
              </w:rPr>
              <w:t xml:space="preserve"> votação dos conselheiros</w:t>
            </w:r>
            <w:r w:rsidR="006875C8" w:rsidRPr="006875C8">
              <w:rPr>
                <w:sz w:val="16"/>
                <w:szCs w:val="24"/>
              </w:rPr>
              <w:t xml:space="preserve">. </w:t>
            </w:r>
          </w:p>
          <w:p w:rsidR="000811BB" w:rsidRPr="00044B43" w:rsidRDefault="004C1D2A" w:rsidP="004C1D2A">
            <w:pPr>
              <w:pStyle w:val="PargrafodaLista"/>
              <w:numPr>
                <w:ilvl w:val="0"/>
                <w:numId w:val="14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Solicitou à C</w:t>
            </w:r>
            <w:r w:rsidR="006875C8" w:rsidRPr="00044B43">
              <w:rPr>
                <w:sz w:val="16"/>
                <w:szCs w:val="24"/>
              </w:rPr>
              <w:t xml:space="preserve">onselheira Paula de </w:t>
            </w:r>
            <w:proofErr w:type="spellStart"/>
            <w:r w:rsidR="006875C8" w:rsidRPr="00044B43">
              <w:rPr>
                <w:sz w:val="16"/>
                <w:szCs w:val="24"/>
              </w:rPr>
              <w:t>Renor</w:t>
            </w:r>
            <w:proofErr w:type="spellEnd"/>
            <w:r w:rsidR="006875C8" w:rsidRPr="00044B43"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que tomasse assento à mesa.</w:t>
            </w:r>
            <w:r w:rsidR="006875C8" w:rsidRPr="00044B43">
              <w:rPr>
                <w:sz w:val="16"/>
                <w:szCs w:val="24"/>
              </w:rPr>
              <w:t xml:space="preserve"> </w:t>
            </w:r>
          </w:p>
        </w:tc>
      </w:tr>
      <w:tr w:rsidR="000F5DB3" w:rsidRPr="001E4F1F" w:rsidTr="000F5DB3">
        <w:tc>
          <w:tcPr>
            <w:tcW w:w="2231" w:type="dxa"/>
          </w:tcPr>
          <w:p w:rsidR="00385276" w:rsidRPr="006875C8" w:rsidRDefault="006875C8" w:rsidP="004A1E65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Altair</w:t>
            </w:r>
            <w:r w:rsidR="00F67677">
              <w:rPr>
                <w:sz w:val="24"/>
                <w:szCs w:val="24"/>
              </w:rPr>
              <w:t xml:space="preserve"> </w:t>
            </w:r>
            <w:r w:rsidR="004A1E65">
              <w:rPr>
                <w:sz w:val="24"/>
                <w:szCs w:val="24"/>
              </w:rPr>
              <w:t>Leal</w:t>
            </w:r>
          </w:p>
        </w:tc>
        <w:tc>
          <w:tcPr>
            <w:tcW w:w="6489" w:type="dxa"/>
            <w:gridSpan w:val="3"/>
          </w:tcPr>
          <w:p w:rsidR="00385276" w:rsidRDefault="006875C8" w:rsidP="006875C8">
            <w:pPr>
              <w:pStyle w:val="PargrafodaLista"/>
              <w:numPr>
                <w:ilvl w:val="0"/>
                <w:numId w:val="12"/>
              </w:numPr>
              <w:rPr>
                <w:sz w:val="16"/>
                <w:szCs w:val="24"/>
              </w:rPr>
            </w:pPr>
            <w:r w:rsidRPr="006875C8">
              <w:rPr>
                <w:sz w:val="16"/>
                <w:szCs w:val="24"/>
              </w:rPr>
              <w:t>Questionou</w:t>
            </w:r>
            <w:r w:rsidR="004C1D2A">
              <w:rPr>
                <w:sz w:val="16"/>
                <w:szCs w:val="24"/>
              </w:rPr>
              <w:t>, tomando por base o “R</w:t>
            </w:r>
            <w:r w:rsidRPr="006875C8">
              <w:rPr>
                <w:sz w:val="16"/>
                <w:szCs w:val="24"/>
              </w:rPr>
              <w:t>egimento passado</w:t>
            </w:r>
            <w:r w:rsidR="004C1D2A">
              <w:rPr>
                <w:sz w:val="16"/>
                <w:szCs w:val="24"/>
              </w:rPr>
              <w:t>”</w:t>
            </w:r>
            <w:r w:rsidRPr="006875C8">
              <w:rPr>
                <w:sz w:val="16"/>
                <w:szCs w:val="24"/>
              </w:rPr>
              <w:t xml:space="preserve"> </w:t>
            </w:r>
            <w:proofErr w:type="gramStart"/>
            <w:r w:rsidRPr="006875C8">
              <w:rPr>
                <w:sz w:val="16"/>
                <w:szCs w:val="24"/>
              </w:rPr>
              <w:t>a</w:t>
            </w:r>
            <w:proofErr w:type="gramEnd"/>
            <w:r w:rsidRPr="006875C8">
              <w:rPr>
                <w:sz w:val="16"/>
                <w:szCs w:val="24"/>
              </w:rPr>
              <w:t xml:space="preserve"> realização de uma reunião extraordinária e </w:t>
            </w:r>
            <w:r w:rsidR="004C1D2A">
              <w:rPr>
                <w:sz w:val="16"/>
                <w:szCs w:val="24"/>
              </w:rPr>
              <w:t xml:space="preserve">a contabilização da </w:t>
            </w:r>
            <w:r w:rsidRPr="006875C8">
              <w:rPr>
                <w:sz w:val="16"/>
                <w:szCs w:val="24"/>
              </w:rPr>
              <w:t>quantidade de horas que tem se gastado na</w:t>
            </w:r>
            <w:r>
              <w:rPr>
                <w:sz w:val="16"/>
                <w:szCs w:val="24"/>
              </w:rPr>
              <w:t>s</w:t>
            </w:r>
            <w:r w:rsidRPr="006875C8">
              <w:rPr>
                <w:sz w:val="16"/>
                <w:szCs w:val="24"/>
              </w:rPr>
              <w:t xml:space="preserve"> reuni</w:t>
            </w:r>
            <w:r>
              <w:rPr>
                <w:sz w:val="16"/>
                <w:szCs w:val="24"/>
              </w:rPr>
              <w:t>ões</w:t>
            </w:r>
            <w:r w:rsidR="004C1D2A">
              <w:rPr>
                <w:sz w:val="16"/>
                <w:szCs w:val="24"/>
              </w:rPr>
              <w:t xml:space="preserve"> colocando os dois pontos como acima do estipulado e aprovado no Regimento</w:t>
            </w:r>
            <w:r>
              <w:rPr>
                <w:sz w:val="16"/>
                <w:szCs w:val="24"/>
              </w:rPr>
              <w:t>.</w:t>
            </w:r>
          </w:p>
          <w:p w:rsidR="00F67677" w:rsidRPr="00F67677" w:rsidRDefault="00F67677" w:rsidP="00F67677">
            <w:pPr>
              <w:pStyle w:val="PargrafodaLista"/>
              <w:numPr>
                <w:ilvl w:val="0"/>
                <w:numId w:val="12"/>
              </w:numPr>
              <w:rPr>
                <w:sz w:val="16"/>
                <w:szCs w:val="24"/>
              </w:rPr>
            </w:pPr>
            <w:r w:rsidRPr="00F67677">
              <w:rPr>
                <w:sz w:val="16"/>
                <w:szCs w:val="24"/>
              </w:rPr>
              <w:t xml:space="preserve">Perguntou sobre o pagamento dos caches e pediu que </w:t>
            </w:r>
            <w:r>
              <w:rPr>
                <w:sz w:val="16"/>
                <w:szCs w:val="24"/>
              </w:rPr>
              <w:t>fosse</w:t>
            </w:r>
            <w:r w:rsidRPr="00F67677">
              <w:rPr>
                <w:sz w:val="16"/>
                <w:szCs w:val="24"/>
              </w:rPr>
              <w:t xml:space="preserve"> fornecido um levantamento dos grupos de cultura popular que ainda não recebera seus cachês.</w:t>
            </w:r>
          </w:p>
          <w:p w:rsidR="006875C8" w:rsidRDefault="006875C8" w:rsidP="006875C8">
            <w:pPr>
              <w:rPr>
                <w:sz w:val="16"/>
                <w:szCs w:val="24"/>
              </w:rPr>
            </w:pPr>
            <w:r w:rsidRPr="006875C8">
              <w:rPr>
                <w:b/>
                <w:sz w:val="16"/>
                <w:szCs w:val="24"/>
              </w:rPr>
              <w:t xml:space="preserve">Paula de </w:t>
            </w:r>
            <w:proofErr w:type="spellStart"/>
            <w:r w:rsidRPr="006875C8">
              <w:rPr>
                <w:b/>
                <w:sz w:val="16"/>
                <w:szCs w:val="24"/>
              </w:rPr>
              <w:t>Renor</w:t>
            </w:r>
            <w:proofErr w:type="spellEnd"/>
            <w:r>
              <w:rPr>
                <w:sz w:val="16"/>
                <w:szCs w:val="24"/>
              </w:rPr>
              <w:t xml:space="preserve"> – </w:t>
            </w:r>
            <w:r w:rsidR="00F67677">
              <w:rPr>
                <w:sz w:val="16"/>
                <w:szCs w:val="24"/>
              </w:rPr>
              <w:t>R</w:t>
            </w:r>
            <w:r>
              <w:rPr>
                <w:sz w:val="16"/>
                <w:szCs w:val="24"/>
              </w:rPr>
              <w:t>efer</w:t>
            </w:r>
            <w:r w:rsidR="00F67677">
              <w:rPr>
                <w:sz w:val="16"/>
                <w:szCs w:val="24"/>
              </w:rPr>
              <w:t>iu</w:t>
            </w:r>
            <w:r>
              <w:rPr>
                <w:sz w:val="16"/>
                <w:szCs w:val="24"/>
              </w:rPr>
              <w:t xml:space="preserve"> </w:t>
            </w:r>
            <w:r w:rsidR="00F67677">
              <w:rPr>
                <w:sz w:val="16"/>
                <w:szCs w:val="24"/>
              </w:rPr>
              <w:t>a realização dessa reunião a partir da necessidade apontada de dar continuidade à</w:t>
            </w:r>
            <w:r>
              <w:rPr>
                <w:sz w:val="16"/>
                <w:szCs w:val="24"/>
              </w:rPr>
              <w:t xml:space="preserve"> reunião </w:t>
            </w:r>
            <w:r w:rsidR="00F67677">
              <w:rPr>
                <w:sz w:val="16"/>
                <w:szCs w:val="24"/>
              </w:rPr>
              <w:t xml:space="preserve">ordinária nº 38 para proceder com a aprovação do novo Regimento Interno do CEPC. Que a solução fora dada de forma a não </w:t>
            </w:r>
            <w:r>
              <w:rPr>
                <w:sz w:val="16"/>
                <w:szCs w:val="24"/>
              </w:rPr>
              <w:t xml:space="preserve">onerar conselheiros do interior </w:t>
            </w:r>
            <w:r w:rsidR="00F67677">
              <w:rPr>
                <w:sz w:val="16"/>
                <w:szCs w:val="24"/>
              </w:rPr>
              <w:t xml:space="preserve">que estiveram presentes </w:t>
            </w:r>
            <w:proofErr w:type="gramStart"/>
            <w:r w:rsidR="00F67677">
              <w:rPr>
                <w:sz w:val="16"/>
                <w:szCs w:val="24"/>
              </w:rPr>
              <w:t>à</w:t>
            </w:r>
            <w:proofErr w:type="gramEnd"/>
            <w:r w:rsidR="00F67677">
              <w:rPr>
                <w:sz w:val="16"/>
                <w:szCs w:val="24"/>
              </w:rPr>
              <w:t xml:space="preserve"> ultima reunião. Informou que essa</w:t>
            </w:r>
            <w:r>
              <w:rPr>
                <w:sz w:val="16"/>
                <w:szCs w:val="24"/>
              </w:rPr>
              <w:t xml:space="preserve"> reunião </w:t>
            </w:r>
            <w:r w:rsidR="00F67677">
              <w:rPr>
                <w:sz w:val="16"/>
                <w:szCs w:val="24"/>
              </w:rPr>
              <w:t>era</w:t>
            </w:r>
            <w:r>
              <w:rPr>
                <w:sz w:val="16"/>
                <w:szCs w:val="24"/>
              </w:rPr>
              <w:t xml:space="preserve"> uma exceção </w:t>
            </w:r>
            <w:r w:rsidR="00F67677">
              <w:rPr>
                <w:sz w:val="16"/>
                <w:szCs w:val="24"/>
              </w:rPr>
              <w:t xml:space="preserve">e </w:t>
            </w:r>
            <w:r>
              <w:rPr>
                <w:sz w:val="16"/>
                <w:szCs w:val="24"/>
              </w:rPr>
              <w:t>que o conselho precisa</w:t>
            </w:r>
            <w:r w:rsidR="00F67677">
              <w:rPr>
                <w:sz w:val="16"/>
                <w:szCs w:val="24"/>
              </w:rPr>
              <w:t>va</w:t>
            </w:r>
            <w:r>
              <w:rPr>
                <w:sz w:val="16"/>
                <w:szCs w:val="24"/>
              </w:rPr>
              <w:t xml:space="preserve"> batalhar para manter o quórum das reuniões.</w:t>
            </w:r>
          </w:p>
          <w:p w:rsidR="0063680F" w:rsidRPr="0063680F" w:rsidRDefault="00F67677" w:rsidP="00F67677">
            <w:pPr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Teresa </w:t>
            </w:r>
            <w:r w:rsidR="004A1E65">
              <w:rPr>
                <w:b/>
                <w:sz w:val="16"/>
                <w:szCs w:val="24"/>
              </w:rPr>
              <w:t xml:space="preserve">de </w:t>
            </w:r>
            <w:r w:rsidR="006875C8" w:rsidRPr="006875C8">
              <w:rPr>
                <w:b/>
                <w:sz w:val="16"/>
                <w:szCs w:val="24"/>
              </w:rPr>
              <w:t>França</w:t>
            </w:r>
            <w:r w:rsidR="006875C8">
              <w:rPr>
                <w:sz w:val="16"/>
                <w:szCs w:val="24"/>
              </w:rPr>
              <w:t xml:space="preserve"> – </w:t>
            </w:r>
            <w:r>
              <w:rPr>
                <w:sz w:val="16"/>
                <w:szCs w:val="24"/>
              </w:rPr>
              <w:t>R</w:t>
            </w:r>
            <w:r w:rsidR="006875C8">
              <w:rPr>
                <w:sz w:val="16"/>
                <w:szCs w:val="24"/>
              </w:rPr>
              <w:t>efer</w:t>
            </w:r>
            <w:r>
              <w:rPr>
                <w:sz w:val="16"/>
                <w:szCs w:val="24"/>
              </w:rPr>
              <w:t>iu</w:t>
            </w:r>
            <w:r w:rsidR="006875C8">
              <w:rPr>
                <w:sz w:val="16"/>
                <w:szCs w:val="24"/>
              </w:rPr>
              <w:t xml:space="preserve"> que a decisão </w:t>
            </w:r>
            <w:r>
              <w:rPr>
                <w:sz w:val="16"/>
                <w:szCs w:val="24"/>
              </w:rPr>
              <w:t xml:space="preserve">de realização da reunião </w:t>
            </w:r>
            <w:r w:rsidR="006875C8">
              <w:rPr>
                <w:sz w:val="16"/>
                <w:szCs w:val="24"/>
              </w:rPr>
              <w:t>fora aprovada em plenária e que des</w:t>
            </w:r>
            <w:r>
              <w:rPr>
                <w:sz w:val="16"/>
                <w:szCs w:val="24"/>
              </w:rPr>
              <w:t>s</w:t>
            </w:r>
            <w:r w:rsidR="006875C8">
              <w:rPr>
                <w:sz w:val="16"/>
                <w:szCs w:val="24"/>
              </w:rPr>
              <w:t>a forma não se est</w:t>
            </w:r>
            <w:r>
              <w:rPr>
                <w:sz w:val="16"/>
                <w:szCs w:val="24"/>
              </w:rPr>
              <w:t>ava ferindo o Re</w:t>
            </w:r>
            <w:r w:rsidR="006875C8">
              <w:rPr>
                <w:sz w:val="16"/>
                <w:szCs w:val="24"/>
              </w:rPr>
              <w:t xml:space="preserve">gimento </w:t>
            </w:r>
            <w:r>
              <w:rPr>
                <w:sz w:val="16"/>
                <w:szCs w:val="24"/>
              </w:rPr>
              <w:t>I</w:t>
            </w:r>
            <w:r w:rsidR="006875C8">
              <w:rPr>
                <w:sz w:val="16"/>
                <w:szCs w:val="24"/>
              </w:rPr>
              <w:t>nterno.</w:t>
            </w:r>
            <w:r>
              <w:rPr>
                <w:sz w:val="16"/>
                <w:szCs w:val="24"/>
              </w:rPr>
              <w:t xml:space="preserve"> Sobre o pagamento dos cachês, informou que o </w:t>
            </w:r>
            <w:r w:rsidR="0063680F">
              <w:rPr>
                <w:sz w:val="16"/>
                <w:szCs w:val="24"/>
              </w:rPr>
              <w:t>assunto fora tratado na reunião de 13/03 e que constava em ata.</w:t>
            </w:r>
            <w:r>
              <w:rPr>
                <w:sz w:val="16"/>
                <w:szCs w:val="24"/>
              </w:rPr>
              <w:t xml:space="preserve"> Quanto ao </w:t>
            </w:r>
            <w:r>
              <w:rPr>
                <w:sz w:val="16"/>
                <w:szCs w:val="24"/>
              </w:rPr>
              <w:lastRenderedPageBreak/>
              <w:t xml:space="preserve">pedido de informações, indicou que aquele fosse feito a partir de solicitação da sua inclusão como ponto de pauta para que sua deliberação se desse por votação da </w:t>
            </w:r>
            <w:r w:rsidR="0063680F">
              <w:rPr>
                <w:sz w:val="16"/>
                <w:szCs w:val="24"/>
              </w:rPr>
              <w:t>plenária e encaminhad</w:t>
            </w:r>
            <w:r>
              <w:rPr>
                <w:sz w:val="16"/>
                <w:szCs w:val="24"/>
              </w:rPr>
              <w:t>a</w:t>
            </w:r>
            <w:r w:rsidR="0063680F">
              <w:rPr>
                <w:sz w:val="16"/>
                <w:szCs w:val="24"/>
              </w:rPr>
              <w:t xml:space="preserve"> oficialmente </w:t>
            </w:r>
            <w:r>
              <w:rPr>
                <w:sz w:val="16"/>
                <w:szCs w:val="24"/>
              </w:rPr>
              <w:t>pela Presidência do CEPC-PE.</w:t>
            </w:r>
          </w:p>
        </w:tc>
      </w:tr>
      <w:tr w:rsidR="00F67677" w:rsidRPr="00F67677" w:rsidTr="000F5DB3">
        <w:tc>
          <w:tcPr>
            <w:tcW w:w="2231" w:type="dxa"/>
          </w:tcPr>
          <w:p w:rsidR="0063680F" w:rsidRPr="00FA2D1D" w:rsidRDefault="0063680F" w:rsidP="004A1E65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FA2D1D">
              <w:rPr>
                <w:sz w:val="24"/>
                <w:szCs w:val="24"/>
              </w:rPr>
              <w:lastRenderedPageBreak/>
              <w:t>Cleonice</w:t>
            </w:r>
            <w:r w:rsidR="00F67677" w:rsidRPr="00FA2D1D">
              <w:rPr>
                <w:sz w:val="24"/>
                <w:szCs w:val="24"/>
              </w:rPr>
              <w:t xml:space="preserve"> </w:t>
            </w:r>
            <w:r w:rsidR="004A1E65">
              <w:rPr>
                <w:sz w:val="24"/>
                <w:szCs w:val="24"/>
              </w:rPr>
              <w:t>dos Santos</w:t>
            </w:r>
          </w:p>
        </w:tc>
        <w:tc>
          <w:tcPr>
            <w:tcW w:w="6489" w:type="dxa"/>
            <w:gridSpan w:val="3"/>
          </w:tcPr>
          <w:p w:rsidR="0063680F" w:rsidRPr="00FA2D1D" w:rsidRDefault="0063680F" w:rsidP="000F5DB3">
            <w:pPr>
              <w:pStyle w:val="PargrafodaLista"/>
              <w:numPr>
                <w:ilvl w:val="0"/>
                <w:numId w:val="12"/>
              </w:numPr>
              <w:rPr>
                <w:sz w:val="16"/>
                <w:szCs w:val="24"/>
              </w:rPr>
            </w:pPr>
            <w:r w:rsidRPr="00FA2D1D">
              <w:rPr>
                <w:sz w:val="16"/>
                <w:szCs w:val="24"/>
              </w:rPr>
              <w:t>Fal</w:t>
            </w:r>
            <w:r w:rsidR="00FA2D1D" w:rsidRPr="00FA2D1D">
              <w:rPr>
                <w:sz w:val="16"/>
                <w:szCs w:val="24"/>
              </w:rPr>
              <w:t>ou</w:t>
            </w:r>
            <w:r w:rsidRPr="00FA2D1D">
              <w:rPr>
                <w:sz w:val="16"/>
                <w:szCs w:val="24"/>
              </w:rPr>
              <w:t xml:space="preserve"> sobre projeto que aprovara no Funcultura e que ainda não recebe</w:t>
            </w:r>
            <w:r w:rsidR="00FA2D1D" w:rsidRPr="00FA2D1D">
              <w:rPr>
                <w:sz w:val="16"/>
                <w:szCs w:val="24"/>
              </w:rPr>
              <w:t>ra</w:t>
            </w:r>
            <w:r w:rsidRPr="00FA2D1D">
              <w:rPr>
                <w:sz w:val="16"/>
                <w:szCs w:val="24"/>
              </w:rPr>
              <w:t xml:space="preserve"> o recurso. Que te</w:t>
            </w:r>
            <w:r w:rsidR="00FA2D1D" w:rsidRPr="00FA2D1D">
              <w:rPr>
                <w:sz w:val="16"/>
                <w:szCs w:val="24"/>
              </w:rPr>
              <w:t>m</w:t>
            </w:r>
            <w:r w:rsidRPr="00FA2D1D">
              <w:rPr>
                <w:sz w:val="16"/>
                <w:szCs w:val="24"/>
              </w:rPr>
              <w:t xml:space="preserve"> procurado o atendimento do Funcultura </w:t>
            </w:r>
            <w:r w:rsidR="00FA2D1D" w:rsidRPr="00FA2D1D">
              <w:rPr>
                <w:sz w:val="16"/>
                <w:szCs w:val="24"/>
              </w:rPr>
              <w:t>e que recebera a informação de que os procedimento</w:t>
            </w:r>
            <w:r w:rsidR="00FA2D1D">
              <w:rPr>
                <w:sz w:val="16"/>
                <w:szCs w:val="24"/>
              </w:rPr>
              <w:t>s</w:t>
            </w:r>
            <w:r w:rsidR="00FA2D1D" w:rsidRPr="00FA2D1D">
              <w:rPr>
                <w:sz w:val="16"/>
                <w:szCs w:val="24"/>
              </w:rPr>
              <w:t xml:space="preserve"> para pagamentos </w:t>
            </w:r>
            <w:r w:rsidRPr="00FA2D1D">
              <w:rPr>
                <w:sz w:val="16"/>
                <w:szCs w:val="24"/>
              </w:rPr>
              <w:t xml:space="preserve">só </w:t>
            </w:r>
            <w:r w:rsidR="00FA2D1D" w:rsidRPr="00FA2D1D">
              <w:rPr>
                <w:sz w:val="16"/>
                <w:szCs w:val="24"/>
              </w:rPr>
              <w:t>serão</w:t>
            </w:r>
            <w:r w:rsidRPr="00FA2D1D">
              <w:rPr>
                <w:sz w:val="16"/>
                <w:szCs w:val="24"/>
              </w:rPr>
              <w:t xml:space="preserve"> iniciados a partir </w:t>
            </w:r>
            <w:r w:rsidR="00FA2D1D" w:rsidRPr="00FA2D1D">
              <w:rPr>
                <w:sz w:val="16"/>
                <w:szCs w:val="24"/>
              </w:rPr>
              <w:t xml:space="preserve">do mês </w:t>
            </w:r>
            <w:r w:rsidRPr="00FA2D1D">
              <w:rPr>
                <w:sz w:val="16"/>
                <w:szCs w:val="24"/>
              </w:rPr>
              <w:t xml:space="preserve">de abril visto que a equipe </w:t>
            </w:r>
            <w:r w:rsidR="00FA2D1D" w:rsidRPr="00FA2D1D">
              <w:rPr>
                <w:sz w:val="16"/>
                <w:szCs w:val="24"/>
              </w:rPr>
              <w:t>era</w:t>
            </w:r>
            <w:r w:rsidRPr="00FA2D1D">
              <w:rPr>
                <w:sz w:val="16"/>
                <w:szCs w:val="24"/>
              </w:rPr>
              <w:t xml:space="preserve"> nova e est</w:t>
            </w:r>
            <w:r w:rsidR="00FA2D1D" w:rsidRPr="00FA2D1D">
              <w:rPr>
                <w:sz w:val="16"/>
                <w:szCs w:val="24"/>
              </w:rPr>
              <w:t>ava</w:t>
            </w:r>
            <w:r w:rsidRPr="00FA2D1D">
              <w:rPr>
                <w:sz w:val="16"/>
                <w:szCs w:val="24"/>
              </w:rPr>
              <w:t xml:space="preserve"> se apropriando dos procedimentos. </w:t>
            </w:r>
            <w:r w:rsidR="00FA2D1D" w:rsidRPr="00FA2D1D">
              <w:rPr>
                <w:sz w:val="16"/>
                <w:szCs w:val="24"/>
              </w:rPr>
              <w:t xml:space="preserve">Questionou a informação passada pela Superintendente do Funcultura de que </w:t>
            </w:r>
            <w:r w:rsidRPr="00FA2D1D">
              <w:rPr>
                <w:sz w:val="16"/>
                <w:szCs w:val="24"/>
              </w:rPr>
              <w:t xml:space="preserve">mais de 40% </w:t>
            </w:r>
            <w:r w:rsidR="00FA2D1D" w:rsidRPr="00FA2D1D">
              <w:rPr>
                <w:sz w:val="16"/>
                <w:szCs w:val="24"/>
              </w:rPr>
              <w:t>dos projetos já haviam recebido.</w:t>
            </w:r>
          </w:p>
          <w:p w:rsidR="0063680F" w:rsidRPr="00FA2D1D" w:rsidRDefault="0063680F" w:rsidP="000F5DB3">
            <w:pPr>
              <w:rPr>
                <w:sz w:val="16"/>
                <w:szCs w:val="24"/>
              </w:rPr>
            </w:pPr>
            <w:r w:rsidRPr="00FA2D1D">
              <w:rPr>
                <w:b/>
                <w:sz w:val="16"/>
                <w:szCs w:val="24"/>
              </w:rPr>
              <w:t xml:space="preserve">Sonia </w:t>
            </w:r>
            <w:r w:rsidR="00F67677" w:rsidRPr="00FA2D1D">
              <w:rPr>
                <w:b/>
                <w:sz w:val="16"/>
                <w:szCs w:val="24"/>
              </w:rPr>
              <w:t>Costa</w:t>
            </w:r>
            <w:r w:rsidRPr="00FA2D1D">
              <w:rPr>
                <w:sz w:val="16"/>
                <w:szCs w:val="24"/>
              </w:rPr>
              <w:t xml:space="preserve"> – Refer</w:t>
            </w:r>
            <w:r w:rsidR="00FA2D1D">
              <w:rPr>
                <w:sz w:val="16"/>
                <w:szCs w:val="24"/>
              </w:rPr>
              <w:t>iu</w:t>
            </w:r>
            <w:r w:rsidRPr="00FA2D1D">
              <w:rPr>
                <w:sz w:val="16"/>
                <w:szCs w:val="24"/>
              </w:rPr>
              <w:t xml:space="preserve"> que os 40% que havia apontado eram </w:t>
            </w:r>
            <w:r w:rsidR="00FA2D1D">
              <w:rPr>
                <w:sz w:val="16"/>
                <w:szCs w:val="24"/>
              </w:rPr>
              <w:t>referentes ao E</w:t>
            </w:r>
            <w:r w:rsidRPr="00FA2D1D">
              <w:rPr>
                <w:sz w:val="16"/>
                <w:szCs w:val="24"/>
              </w:rPr>
              <w:t xml:space="preserve">dital do </w:t>
            </w:r>
            <w:r w:rsidR="00FA2D1D">
              <w:rPr>
                <w:sz w:val="16"/>
                <w:szCs w:val="24"/>
              </w:rPr>
              <w:t>A</w:t>
            </w:r>
            <w:r w:rsidRPr="00FA2D1D">
              <w:rPr>
                <w:sz w:val="16"/>
                <w:szCs w:val="24"/>
              </w:rPr>
              <w:t>udiovisual e que os editais d</w:t>
            </w:r>
            <w:r w:rsidR="00FA2D1D">
              <w:rPr>
                <w:sz w:val="16"/>
                <w:szCs w:val="24"/>
              </w:rPr>
              <w:t>a Música e Geral</w:t>
            </w:r>
            <w:r w:rsidRPr="00FA2D1D">
              <w:rPr>
                <w:sz w:val="16"/>
                <w:szCs w:val="24"/>
              </w:rPr>
              <w:t xml:space="preserve"> ainda seriam conveniados, portanto, a partir de abril.</w:t>
            </w:r>
          </w:p>
        </w:tc>
      </w:tr>
      <w:tr w:rsidR="000F5DB3" w:rsidRPr="001E4F1F" w:rsidTr="000F5DB3">
        <w:tc>
          <w:tcPr>
            <w:tcW w:w="2231" w:type="dxa"/>
          </w:tcPr>
          <w:p w:rsidR="000F5DB3" w:rsidRPr="0063680F" w:rsidRDefault="000F5DB3" w:rsidP="00FA2D1D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Anildom</w:t>
            </w:r>
            <w:r w:rsidR="00FA2D1D">
              <w:rPr>
                <w:sz w:val="24"/>
                <w:szCs w:val="24"/>
              </w:rPr>
              <w:t>á</w:t>
            </w:r>
            <w:proofErr w:type="spellEnd"/>
            <w:r w:rsidR="00FA2D1D">
              <w:rPr>
                <w:sz w:val="24"/>
                <w:szCs w:val="24"/>
              </w:rPr>
              <w:t xml:space="preserve"> XXXX</w:t>
            </w:r>
          </w:p>
        </w:tc>
        <w:tc>
          <w:tcPr>
            <w:tcW w:w="6489" w:type="dxa"/>
            <w:gridSpan w:val="3"/>
          </w:tcPr>
          <w:p w:rsidR="000F5DB3" w:rsidRDefault="000F5DB3" w:rsidP="000F5DB3">
            <w:pPr>
              <w:pStyle w:val="PargrafodaLista"/>
              <w:numPr>
                <w:ilvl w:val="0"/>
                <w:numId w:val="12"/>
              </w:numPr>
              <w:rPr>
                <w:sz w:val="16"/>
                <w:szCs w:val="24"/>
              </w:rPr>
            </w:pPr>
            <w:proofErr w:type="gramStart"/>
            <w:r w:rsidRPr="0063680F">
              <w:rPr>
                <w:sz w:val="16"/>
                <w:szCs w:val="24"/>
              </w:rPr>
              <w:t>Pergunt</w:t>
            </w:r>
            <w:r w:rsidR="00FA2D1D">
              <w:rPr>
                <w:sz w:val="16"/>
                <w:szCs w:val="24"/>
              </w:rPr>
              <w:t>ou</w:t>
            </w:r>
            <w:proofErr w:type="gramEnd"/>
            <w:r w:rsidRPr="0063680F"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da realização das capacitações do Funcultura, principalmente depois de terem sido demonstradas tantas alterações na legislação e devido ao final das inscrições se dar em 12 de abril de 2019.</w:t>
            </w:r>
          </w:p>
          <w:p w:rsidR="000F5DB3" w:rsidRDefault="000F5DB3" w:rsidP="000F5DB3">
            <w:pPr>
              <w:rPr>
                <w:sz w:val="16"/>
                <w:szCs w:val="24"/>
              </w:rPr>
            </w:pPr>
            <w:proofErr w:type="spellStart"/>
            <w:r>
              <w:rPr>
                <w:b/>
                <w:sz w:val="16"/>
                <w:szCs w:val="24"/>
              </w:rPr>
              <w:t>Agricé</w:t>
            </w:r>
            <w:r w:rsidRPr="0063680F">
              <w:rPr>
                <w:b/>
                <w:sz w:val="16"/>
                <w:szCs w:val="24"/>
              </w:rPr>
              <w:t>lia</w:t>
            </w:r>
            <w:proofErr w:type="spellEnd"/>
            <w:r w:rsidRPr="0063680F">
              <w:rPr>
                <w:b/>
                <w:sz w:val="16"/>
                <w:szCs w:val="24"/>
              </w:rPr>
              <w:t xml:space="preserve"> G</w:t>
            </w:r>
            <w:r w:rsidR="004A1E65">
              <w:rPr>
                <w:b/>
                <w:sz w:val="16"/>
                <w:szCs w:val="24"/>
              </w:rPr>
              <w:t>uimarães</w:t>
            </w:r>
            <w:r>
              <w:rPr>
                <w:sz w:val="16"/>
                <w:szCs w:val="24"/>
              </w:rPr>
              <w:t xml:space="preserve"> – </w:t>
            </w:r>
            <w:r w:rsidR="000B4637">
              <w:rPr>
                <w:sz w:val="16"/>
                <w:szCs w:val="24"/>
              </w:rPr>
              <w:t>Falou</w:t>
            </w:r>
            <w:r>
              <w:rPr>
                <w:sz w:val="16"/>
                <w:szCs w:val="24"/>
              </w:rPr>
              <w:t xml:space="preserve"> sobre a montagem de prop</w:t>
            </w:r>
            <w:r w:rsidR="002E40FD">
              <w:rPr>
                <w:sz w:val="16"/>
                <w:szCs w:val="24"/>
              </w:rPr>
              <w:t xml:space="preserve">osta que está sendo feita para </w:t>
            </w:r>
            <w:r>
              <w:rPr>
                <w:sz w:val="16"/>
                <w:szCs w:val="24"/>
              </w:rPr>
              <w:t xml:space="preserve">a capacitação do edital 2018/2019 contemplando o edital de </w:t>
            </w:r>
            <w:r w:rsidR="000B4637">
              <w:rPr>
                <w:sz w:val="16"/>
                <w:szCs w:val="24"/>
              </w:rPr>
              <w:t>M</w:t>
            </w:r>
            <w:r>
              <w:rPr>
                <w:sz w:val="16"/>
                <w:szCs w:val="24"/>
              </w:rPr>
              <w:t xml:space="preserve">icroprojeto, </w:t>
            </w:r>
            <w:r w:rsidR="000B4637">
              <w:rPr>
                <w:sz w:val="16"/>
                <w:szCs w:val="24"/>
              </w:rPr>
              <w:t>G</w:t>
            </w:r>
            <w:r>
              <w:rPr>
                <w:sz w:val="16"/>
                <w:szCs w:val="24"/>
              </w:rPr>
              <w:t xml:space="preserve">eral e </w:t>
            </w:r>
            <w:r w:rsidR="000B4637">
              <w:rPr>
                <w:sz w:val="16"/>
                <w:szCs w:val="24"/>
              </w:rPr>
              <w:t>M</w:t>
            </w:r>
            <w:r>
              <w:rPr>
                <w:sz w:val="16"/>
                <w:szCs w:val="24"/>
              </w:rPr>
              <w:t>úsica; que falta</w:t>
            </w:r>
            <w:r w:rsidR="000B4637">
              <w:rPr>
                <w:sz w:val="16"/>
                <w:szCs w:val="24"/>
              </w:rPr>
              <w:t xml:space="preserve">vam algumas </w:t>
            </w:r>
            <w:proofErr w:type="spellStart"/>
            <w:r>
              <w:rPr>
                <w:sz w:val="16"/>
                <w:szCs w:val="24"/>
              </w:rPr>
              <w:t>pactuações</w:t>
            </w:r>
            <w:proofErr w:type="spellEnd"/>
            <w:r>
              <w:rPr>
                <w:sz w:val="16"/>
                <w:szCs w:val="24"/>
              </w:rPr>
              <w:t xml:space="preserve"> com </w:t>
            </w:r>
            <w:proofErr w:type="gramStart"/>
            <w:r>
              <w:rPr>
                <w:sz w:val="16"/>
                <w:szCs w:val="24"/>
              </w:rPr>
              <w:t>o</w:t>
            </w:r>
            <w:r w:rsidR="002E40FD">
              <w:rPr>
                <w:sz w:val="16"/>
                <w:szCs w:val="24"/>
              </w:rPr>
              <w:t>(</w:t>
            </w:r>
            <w:proofErr w:type="gramEnd"/>
            <w:r w:rsidR="002E40FD">
              <w:rPr>
                <w:sz w:val="16"/>
                <w:szCs w:val="24"/>
              </w:rPr>
              <w:t>a)</w:t>
            </w:r>
            <w:r>
              <w:rPr>
                <w:sz w:val="16"/>
                <w:szCs w:val="24"/>
              </w:rPr>
              <w:t xml:space="preserve">s </w:t>
            </w:r>
            <w:proofErr w:type="spellStart"/>
            <w:r w:rsidR="000B4637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>oordenadore</w:t>
            </w:r>
            <w:proofErr w:type="spellEnd"/>
            <w:r w:rsidR="002E40FD">
              <w:rPr>
                <w:sz w:val="16"/>
                <w:szCs w:val="24"/>
              </w:rPr>
              <w:t>(a)</w:t>
            </w:r>
            <w:r>
              <w:rPr>
                <w:sz w:val="16"/>
                <w:szCs w:val="24"/>
              </w:rPr>
              <w:t xml:space="preserve">s e </w:t>
            </w:r>
            <w:r w:rsidR="000B4637">
              <w:rPr>
                <w:sz w:val="16"/>
                <w:szCs w:val="24"/>
              </w:rPr>
              <w:t>A</w:t>
            </w:r>
            <w:r>
              <w:rPr>
                <w:sz w:val="16"/>
                <w:szCs w:val="24"/>
              </w:rPr>
              <w:t>ssessore</w:t>
            </w:r>
            <w:r w:rsidR="002E40FD">
              <w:rPr>
                <w:sz w:val="16"/>
                <w:szCs w:val="24"/>
              </w:rPr>
              <w:t>(a)</w:t>
            </w:r>
            <w:r>
              <w:rPr>
                <w:sz w:val="16"/>
                <w:szCs w:val="24"/>
              </w:rPr>
              <w:t xml:space="preserve">s </w:t>
            </w:r>
            <w:r w:rsidR="000B4637">
              <w:rPr>
                <w:sz w:val="16"/>
                <w:szCs w:val="24"/>
              </w:rPr>
              <w:t xml:space="preserve">da GPC com a posterior </w:t>
            </w:r>
            <w:r>
              <w:rPr>
                <w:sz w:val="16"/>
                <w:szCs w:val="24"/>
              </w:rPr>
              <w:t>apresentação de proposta de novo calendário à superintendência do Funcultura.</w:t>
            </w:r>
          </w:p>
          <w:p w:rsidR="000B4637" w:rsidRDefault="000F5DB3" w:rsidP="000B4637">
            <w:pPr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Cleonice</w:t>
            </w:r>
            <w:r w:rsidR="000B4637">
              <w:rPr>
                <w:b/>
                <w:sz w:val="16"/>
                <w:szCs w:val="24"/>
              </w:rPr>
              <w:t xml:space="preserve"> </w:t>
            </w:r>
            <w:r w:rsidR="004A1E65">
              <w:rPr>
                <w:b/>
                <w:sz w:val="16"/>
                <w:szCs w:val="24"/>
              </w:rPr>
              <w:t>dos Santos</w:t>
            </w:r>
            <w:r>
              <w:rPr>
                <w:sz w:val="16"/>
                <w:szCs w:val="24"/>
              </w:rPr>
              <w:t xml:space="preserve"> – </w:t>
            </w:r>
            <w:r w:rsidR="000B4637">
              <w:rPr>
                <w:sz w:val="16"/>
                <w:szCs w:val="24"/>
              </w:rPr>
              <w:t>Perguntou se se haveria abertura do prazo de renovação e inscrição do C</w:t>
            </w:r>
            <w:r>
              <w:rPr>
                <w:sz w:val="16"/>
                <w:szCs w:val="24"/>
              </w:rPr>
              <w:t xml:space="preserve">adastro de </w:t>
            </w:r>
            <w:r w:rsidR="000B4637">
              <w:rPr>
                <w:sz w:val="16"/>
                <w:szCs w:val="24"/>
              </w:rPr>
              <w:t>P</w:t>
            </w:r>
            <w:r>
              <w:rPr>
                <w:sz w:val="16"/>
                <w:szCs w:val="24"/>
              </w:rPr>
              <w:t xml:space="preserve">rodutor </w:t>
            </w:r>
            <w:r w:rsidR="000B4637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>ultural</w:t>
            </w:r>
            <w:r w:rsidR="000B4637">
              <w:rPr>
                <w:sz w:val="16"/>
                <w:szCs w:val="24"/>
              </w:rPr>
              <w:t>.</w:t>
            </w:r>
          </w:p>
          <w:p w:rsidR="000F5DB3" w:rsidRPr="000F5DB3" w:rsidRDefault="000F5DB3" w:rsidP="005B6427">
            <w:pPr>
              <w:rPr>
                <w:sz w:val="16"/>
                <w:szCs w:val="24"/>
              </w:rPr>
            </w:pPr>
            <w:proofErr w:type="spellStart"/>
            <w:r>
              <w:rPr>
                <w:b/>
                <w:sz w:val="16"/>
                <w:szCs w:val="24"/>
              </w:rPr>
              <w:t>Agricé</w:t>
            </w:r>
            <w:r w:rsidRPr="000F5DB3">
              <w:rPr>
                <w:b/>
                <w:sz w:val="16"/>
                <w:szCs w:val="24"/>
              </w:rPr>
              <w:t>lia</w:t>
            </w:r>
            <w:proofErr w:type="spellEnd"/>
            <w:r w:rsidRPr="000F5DB3">
              <w:rPr>
                <w:b/>
                <w:sz w:val="16"/>
                <w:szCs w:val="24"/>
              </w:rPr>
              <w:t xml:space="preserve"> G</w:t>
            </w:r>
            <w:r w:rsidR="004A1E65">
              <w:rPr>
                <w:b/>
                <w:sz w:val="16"/>
                <w:szCs w:val="24"/>
              </w:rPr>
              <w:t>uimarães</w:t>
            </w:r>
            <w:r w:rsidRPr="000F5DB3">
              <w:rPr>
                <w:b/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 xml:space="preserve">– </w:t>
            </w:r>
            <w:r w:rsidR="000B4637">
              <w:rPr>
                <w:sz w:val="16"/>
                <w:szCs w:val="24"/>
              </w:rPr>
              <w:t>I</w:t>
            </w:r>
            <w:r>
              <w:rPr>
                <w:sz w:val="16"/>
                <w:szCs w:val="24"/>
              </w:rPr>
              <w:t>nform</w:t>
            </w:r>
            <w:r w:rsidR="000B4637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que </w:t>
            </w:r>
            <w:r w:rsidR="000B4637">
              <w:rPr>
                <w:sz w:val="16"/>
                <w:szCs w:val="24"/>
              </w:rPr>
              <w:t xml:space="preserve">haverá a renovação e inscrição dos Cadastros de Produtor Cultural apenas </w:t>
            </w:r>
            <w:r>
              <w:rPr>
                <w:sz w:val="16"/>
                <w:szCs w:val="24"/>
              </w:rPr>
              <w:t xml:space="preserve">para os participantes da </w:t>
            </w:r>
            <w:r w:rsidR="000B4637">
              <w:rPr>
                <w:sz w:val="16"/>
                <w:szCs w:val="24"/>
              </w:rPr>
              <w:t>capacitação</w:t>
            </w:r>
            <w:r w:rsidR="005B6427">
              <w:rPr>
                <w:sz w:val="16"/>
                <w:szCs w:val="24"/>
              </w:rPr>
              <w:t>.</w:t>
            </w:r>
            <w:bookmarkStart w:id="0" w:name="_GoBack"/>
            <w:bookmarkEnd w:id="0"/>
          </w:p>
        </w:tc>
      </w:tr>
      <w:tr w:rsidR="00FC5598" w:rsidRPr="001E4F1F" w:rsidTr="008919F4">
        <w:tc>
          <w:tcPr>
            <w:tcW w:w="2231" w:type="dxa"/>
          </w:tcPr>
          <w:p w:rsidR="00FC5598" w:rsidRPr="0063680F" w:rsidRDefault="00FC5598" w:rsidP="008919F4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Jocimar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A2D1D">
              <w:rPr>
                <w:sz w:val="24"/>
                <w:szCs w:val="24"/>
              </w:rPr>
              <w:t>Gonçalves</w:t>
            </w:r>
          </w:p>
        </w:tc>
        <w:tc>
          <w:tcPr>
            <w:tcW w:w="6489" w:type="dxa"/>
            <w:gridSpan w:val="3"/>
          </w:tcPr>
          <w:p w:rsidR="00FA2D1D" w:rsidRDefault="00FA2D1D" w:rsidP="00FA2D1D">
            <w:pPr>
              <w:pStyle w:val="PargrafodaLista"/>
              <w:numPr>
                <w:ilvl w:val="0"/>
                <w:numId w:val="12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Citou o </w:t>
            </w:r>
            <w:r w:rsidR="00FC5598">
              <w:rPr>
                <w:sz w:val="16"/>
                <w:szCs w:val="24"/>
              </w:rPr>
              <w:t>Artigo 28 da lei do SIC que trata da apresentação dos resultados do Funcultura para os Conselhos. Problematiz</w:t>
            </w:r>
            <w:r>
              <w:rPr>
                <w:sz w:val="16"/>
                <w:szCs w:val="24"/>
              </w:rPr>
              <w:t xml:space="preserve">ou </w:t>
            </w:r>
            <w:r w:rsidR="00FC5598">
              <w:rPr>
                <w:sz w:val="16"/>
                <w:szCs w:val="24"/>
              </w:rPr>
              <w:t xml:space="preserve">a questão de </w:t>
            </w:r>
            <w:proofErr w:type="gramStart"/>
            <w:r w:rsidR="00FC5598">
              <w:rPr>
                <w:sz w:val="16"/>
                <w:szCs w:val="24"/>
              </w:rPr>
              <w:t>conselheiro</w:t>
            </w:r>
            <w:r w:rsidR="002E40FD">
              <w:rPr>
                <w:sz w:val="16"/>
                <w:szCs w:val="24"/>
              </w:rPr>
              <w:t>(</w:t>
            </w:r>
            <w:proofErr w:type="gramEnd"/>
            <w:r w:rsidR="002E40FD">
              <w:rPr>
                <w:sz w:val="16"/>
                <w:szCs w:val="24"/>
              </w:rPr>
              <w:t>a)</w:t>
            </w:r>
            <w:r w:rsidR="00FC5598">
              <w:rPr>
                <w:sz w:val="16"/>
                <w:szCs w:val="24"/>
              </w:rPr>
              <w:t xml:space="preserve">s </w:t>
            </w:r>
            <w:r>
              <w:rPr>
                <w:sz w:val="16"/>
                <w:szCs w:val="24"/>
              </w:rPr>
              <w:t xml:space="preserve">proponentes de projetos ao </w:t>
            </w:r>
            <w:r w:rsidR="00FC5598">
              <w:rPr>
                <w:sz w:val="16"/>
                <w:szCs w:val="24"/>
              </w:rPr>
              <w:t xml:space="preserve">Funcultura terem acesso antecipado às informações da aprovação dos projetos. </w:t>
            </w:r>
            <w:r>
              <w:rPr>
                <w:sz w:val="16"/>
                <w:szCs w:val="24"/>
              </w:rPr>
              <w:t>E questionou se esse procedimento seria considerado correto eticamente.</w:t>
            </w:r>
          </w:p>
          <w:p w:rsidR="00FC5598" w:rsidRPr="00FA2D1D" w:rsidRDefault="00FC5598" w:rsidP="002E40FD">
            <w:pPr>
              <w:rPr>
                <w:sz w:val="16"/>
                <w:szCs w:val="24"/>
              </w:rPr>
            </w:pPr>
            <w:r w:rsidRPr="00FA2D1D">
              <w:rPr>
                <w:b/>
                <w:sz w:val="16"/>
                <w:szCs w:val="24"/>
              </w:rPr>
              <w:t xml:space="preserve">Severino Pessoa </w:t>
            </w:r>
            <w:r w:rsidRPr="00FA2D1D">
              <w:rPr>
                <w:sz w:val="16"/>
                <w:szCs w:val="24"/>
              </w:rPr>
              <w:t xml:space="preserve">– </w:t>
            </w:r>
            <w:r w:rsidR="000B4637">
              <w:rPr>
                <w:sz w:val="16"/>
                <w:szCs w:val="24"/>
              </w:rPr>
              <w:t>E</w:t>
            </w:r>
            <w:r w:rsidRPr="00FA2D1D">
              <w:rPr>
                <w:sz w:val="16"/>
                <w:szCs w:val="24"/>
              </w:rPr>
              <w:t>xplic</w:t>
            </w:r>
            <w:r w:rsidR="000B4637">
              <w:rPr>
                <w:sz w:val="16"/>
                <w:szCs w:val="24"/>
              </w:rPr>
              <w:t>ou que após toda a análise e encaminhamento</w:t>
            </w:r>
            <w:r w:rsidRPr="00FA2D1D">
              <w:rPr>
                <w:sz w:val="16"/>
                <w:szCs w:val="24"/>
              </w:rPr>
              <w:t xml:space="preserve"> processual dos projetos e </w:t>
            </w:r>
            <w:r w:rsidR="000B4637">
              <w:rPr>
                <w:sz w:val="16"/>
                <w:szCs w:val="24"/>
              </w:rPr>
              <w:t>da anuência da Comissão D</w:t>
            </w:r>
            <w:r w:rsidRPr="00FA2D1D">
              <w:rPr>
                <w:sz w:val="16"/>
                <w:szCs w:val="24"/>
              </w:rPr>
              <w:t xml:space="preserve">eliberativa do </w:t>
            </w:r>
            <w:r w:rsidR="000B4637">
              <w:rPr>
                <w:sz w:val="16"/>
                <w:szCs w:val="24"/>
              </w:rPr>
              <w:t>F</w:t>
            </w:r>
            <w:r w:rsidRPr="00FA2D1D">
              <w:rPr>
                <w:sz w:val="16"/>
                <w:szCs w:val="24"/>
              </w:rPr>
              <w:t>uncultura as infor</w:t>
            </w:r>
            <w:r w:rsidR="000B4637">
              <w:rPr>
                <w:sz w:val="16"/>
                <w:szCs w:val="24"/>
              </w:rPr>
              <w:t>m</w:t>
            </w:r>
            <w:r w:rsidRPr="00FA2D1D">
              <w:rPr>
                <w:sz w:val="16"/>
                <w:szCs w:val="24"/>
              </w:rPr>
              <w:t>ações de aprovação são publicadas e dada</w:t>
            </w:r>
            <w:r w:rsidR="002E40FD">
              <w:rPr>
                <w:sz w:val="16"/>
                <w:szCs w:val="24"/>
              </w:rPr>
              <w:t xml:space="preserve">s ao conhecimento do CEPC e que, portanto, </w:t>
            </w:r>
            <w:r w:rsidRPr="00FA2D1D">
              <w:rPr>
                <w:sz w:val="16"/>
                <w:szCs w:val="24"/>
              </w:rPr>
              <w:t>isso não configuraria privilégio</w:t>
            </w:r>
            <w:r w:rsidR="002E40FD">
              <w:rPr>
                <w:sz w:val="16"/>
                <w:szCs w:val="24"/>
              </w:rPr>
              <w:t xml:space="preserve"> pra </w:t>
            </w:r>
            <w:proofErr w:type="gramStart"/>
            <w:r w:rsidR="002E40FD">
              <w:rPr>
                <w:sz w:val="16"/>
                <w:szCs w:val="24"/>
              </w:rPr>
              <w:t>o(</w:t>
            </w:r>
            <w:proofErr w:type="gramEnd"/>
            <w:r w:rsidR="002E40FD">
              <w:rPr>
                <w:sz w:val="16"/>
                <w:szCs w:val="24"/>
              </w:rPr>
              <w:t>a)s referido(a)s conselheiro(a)s</w:t>
            </w:r>
            <w:r w:rsidRPr="00FA2D1D">
              <w:rPr>
                <w:sz w:val="16"/>
                <w:szCs w:val="24"/>
              </w:rPr>
              <w:t>.</w:t>
            </w:r>
          </w:p>
        </w:tc>
      </w:tr>
      <w:tr w:rsidR="000F5DB3" w:rsidRPr="001E4F1F" w:rsidTr="000F5DB3">
        <w:tc>
          <w:tcPr>
            <w:tcW w:w="2231" w:type="dxa"/>
          </w:tcPr>
          <w:p w:rsidR="00385276" w:rsidRPr="0063680F" w:rsidRDefault="00FC5598" w:rsidP="00FC5598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Paula de </w:t>
            </w:r>
            <w:proofErr w:type="spellStart"/>
            <w:r>
              <w:rPr>
                <w:sz w:val="24"/>
                <w:szCs w:val="24"/>
              </w:rPr>
              <w:t>Renor</w:t>
            </w:r>
            <w:proofErr w:type="spellEnd"/>
            <w:r w:rsidR="000F5D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89" w:type="dxa"/>
            <w:gridSpan w:val="3"/>
          </w:tcPr>
          <w:p w:rsidR="00FC5598" w:rsidRDefault="00FC5598" w:rsidP="00FC5598">
            <w:pPr>
              <w:pStyle w:val="PargrafodaLista"/>
              <w:numPr>
                <w:ilvl w:val="0"/>
                <w:numId w:val="12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Pergunt</w:t>
            </w:r>
            <w:r w:rsidR="002E40FD">
              <w:rPr>
                <w:sz w:val="16"/>
                <w:szCs w:val="24"/>
              </w:rPr>
              <w:t>ou</w:t>
            </w:r>
            <w:r>
              <w:rPr>
                <w:sz w:val="16"/>
                <w:szCs w:val="24"/>
              </w:rPr>
              <w:t xml:space="preserve"> dos encaminhamentos da regulamentação do SIC e do </w:t>
            </w:r>
            <w:r w:rsidR="002E40FD">
              <w:rPr>
                <w:sz w:val="16"/>
                <w:szCs w:val="24"/>
              </w:rPr>
              <w:t>M</w:t>
            </w:r>
            <w:r>
              <w:rPr>
                <w:sz w:val="16"/>
                <w:szCs w:val="24"/>
              </w:rPr>
              <w:t>ecenato.</w:t>
            </w:r>
          </w:p>
          <w:p w:rsidR="000F5DB3" w:rsidRPr="00FC5598" w:rsidRDefault="00FC5598" w:rsidP="002E40FD">
            <w:pPr>
              <w:rPr>
                <w:sz w:val="16"/>
                <w:szCs w:val="24"/>
              </w:rPr>
            </w:pPr>
            <w:r w:rsidRPr="00FC5598">
              <w:rPr>
                <w:b/>
                <w:sz w:val="16"/>
                <w:szCs w:val="24"/>
              </w:rPr>
              <w:t>Gilberto Freyre Neto</w:t>
            </w:r>
            <w:r>
              <w:rPr>
                <w:sz w:val="16"/>
                <w:szCs w:val="24"/>
              </w:rPr>
              <w:t xml:space="preserve"> – </w:t>
            </w:r>
            <w:r w:rsidR="002E40FD">
              <w:rPr>
                <w:sz w:val="16"/>
                <w:szCs w:val="24"/>
              </w:rPr>
              <w:t>Referiu</w:t>
            </w:r>
            <w:r>
              <w:rPr>
                <w:sz w:val="16"/>
                <w:szCs w:val="24"/>
              </w:rPr>
              <w:t xml:space="preserve"> que es</w:t>
            </w:r>
            <w:r w:rsidR="002E40FD">
              <w:rPr>
                <w:sz w:val="16"/>
                <w:szCs w:val="24"/>
              </w:rPr>
              <w:t>s</w:t>
            </w:r>
            <w:r>
              <w:rPr>
                <w:sz w:val="16"/>
                <w:szCs w:val="24"/>
              </w:rPr>
              <w:t>es documentos já est</w:t>
            </w:r>
            <w:r w:rsidR="002E40FD">
              <w:rPr>
                <w:sz w:val="16"/>
                <w:szCs w:val="24"/>
              </w:rPr>
              <w:t>avam</w:t>
            </w:r>
            <w:r>
              <w:rPr>
                <w:sz w:val="16"/>
                <w:szCs w:val="24"/>
              </w:rPr>
              <w:t xml:space="preserve"> sendo</w:t>
            </w:r>
            <w:r w:rsidRPr="00FC5598"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construídos.</w:t>
            </w:r>
          </w:p>
        </w:tc>
      </w:tr>
    </w:tbl>
    <w:p w:rsidR="00BC187F" w:rsidRPr="001E4F1F" w:rsidRDefault="00BC187F">
      <w:pPr>
        <w:rPr>
          <w:sz w:val="24"/>
          <w:szCs w:val="24"/>
        </w:rPr>
      </w:pPr>
    </w:p>
    <w:sectPr w:rsidR="00BC187F" w:rsidRPr="001E4F1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5C" w:rsidRDefault="0019115C" w:rsidP="00DE2D31">
      <w:pPr>
        <w:spacing w:after="0" w:line="240" w:lineRule="auto"/>
      </w:pPr>
      <w:r>
        <w:separator/>
      </w:r>
    </w:p>
  </w:endnote>
  <w:endnote w:type="continuationSeparator" w:id="0">
    <w:p w:rsidR="0019115C" w:rsidRDefault="0019115C" w:rsidP="00DE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5C" w:rsidRDefault="0019115C" w:rsidP="00DE2D31">
      <w:pPr>
        <w:spacing w:after="0" w:line="240" w:lineRule="auto"/>
      </w:pPr>
      <w:r>
        <w:separator/>
      </w:r>
    </w:p>
  </w:footnote>
  <w:footnote w:type="continuationSeparator" w:id="0">
    <w:p w:rsidR="0019115C" w:rsidRDefault="0019115C" w:rsidP="00DE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B3" w:rsidRDefault="000F5DB3">
    <w:pPr>
      <w:pStyle w:val="Cabealho"/>
    </w:pPr>
    <w:r>
      <w:rPr>
        <w:noProof/>
        <w:lang w:eastAsia="pt-BR"/>
      </w:rPr>
      <w:drawing>
        <wp:inline distT="0" distB="0" distL="0" distR="0" wp14:anchorId="7E61982E" wp14:editId="01180BD5">
          <wp:extent cx="5400040" cy="901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 04 18 - timbrado - cabeçalho e rodapé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DB3" w:rsidRDefault="000F5D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1EB"/>
    <w:multiLevelType w:val="hybridMultilevel"/>
    <w:tmpl w:val="145EB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06A94"/>
    <w:multiLevelType w:val="hybridMultilevel"/>
    <w:tmpl w:val="76040C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E7E5A"/>
    <w:multiLevelType w:val="hybridMultilevel"/>
    <w:tmpl w:val="35CAD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25142"/>
    <w:multiLevelType w:val="hybridMultilevel"/>
    <w:tmpl w:val="121E8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F1EE2"/>
    <w:multiLevelType w:val="hybridMultilevel"/>
    <w:tmpl w:val="7DBAD6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13919"/>
    <w:multiLevelType w:val="hybridMultilevel"/>
    <w:tmpl w:val="84F88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F4792"/>
    <w:multiLevelType w:val="hybridMultilevel"/>
    <w:tmpl w:val="08D2A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87FF2"/>
    <w:multiLevelType w:val="hybridMultilevel"/>
    <w:tmpl w:val="C0BC9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95AD5"/>
    <w:multiLevelType w:val="hybridMultilevel"/>
    <w:tmpl w:val="5A943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71A50"/>
    <w:multiLevelType w:val="hybridMultilevel"/>
    <w:tmpl w:val="3138B614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0">
    <w:nsid w:val="49E87FFA"/>
    <w:multiLevelType w:val="hybridMultilevel"/>
    <w:tmpl w:val="F8884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60F96"/>
    <w:multiLevelType w:val="hybridMultilevel"/>
    <w:tmpl w:val="2AEE5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C7CBF"/>
    <w:multiLevelType w:val="hybridMultilevel"/>
    <w:tmpl w:val="2258D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FB4444"/>
    <w:multiLevelType w:val="hybridMultilevel"/>
    <w:tmpl w:val="D4A0B268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>
    <w:nsid w:val="566824D2"/>
    <w:multiLevelType w:val="hybridMultilevel"/>
    <w:tmpl w:val="D3BC6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E047A"/>
    <w:multiLevelType w:val="hybridMultilevel"/>
    <w:tmpl w:val="62A02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60BEE"/>
    <w:multiLevelType w:val="hybridMultilevel"/>
    <w:tmpl w:val="7E982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A3D"/>
    <w:multiLevelType w:val="hybridMultilevel"/>
    <w:tmpl w:val="79065D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763CE9"/>
    <w:multiLevelType w:val="hybridMultilevel"/>
    <w:tmpl w:val="530EBE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835C1"/>
    <w:multiLevelType w:val="hybridMultilevel"/>
    <w:tmpl w:val="F3A8F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D86D75"/>
    <w:multiLevelType w:val="hybridMultilevel"/>
    <w:tmpl w:val="CB4A8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C294E"/>
    <w:multiLevelType w:val="hybridMultilevel"/>
    <w:tmpl w:val="A2F07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7"/>
  </w:num>
  <w:num w:numId="5">
    <w:abstractNumId w:val="3"/>
  </w:num>
  <w:num w:numId="6">
    <w:abstractNumId w:val="10"/>
  </w:num>
  <w:num w:numId="7">
    <w:abstractNumId w:val="19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4"/>
  </w:num>
  <w:num w:numId="16">
    <w:abstractNumId w:val="8"/>
  </w:num>
  <w:num w:numId="17">
    <w:abstractNumId w:val="16"/>
  </w:num>
  <w:num w:numId="18">
    <w:abstractNumId w:val="1"/>
  </w:num>
  <w:num w:numId="19">
    <w:abstractNumId w:val="7"/>
  </w:num>
  <w:num w:numId="20">
    <w:abstractNumId w:val="12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1"/>
    <w:rsid w:val="00025369"/>
    <w:rsid w:val="00044B43"/>
    <w:rsid w:val="000465A3"/>
    <w:rsid w:val="0007643B"/>
    <w:rsid w:val="000811BB"/>
    <w:rsid w:val="00087521"/>
    <w:rsid w:val="00091C99"/>
    <w:rsid w:val="000B4637"/>
    <w:rsid w:val="000E5419"/>
    <w:rsid w:val="000E7AF6"/>
    <w:rsid w:val="000F5DB3"/>
    <w:rsid w:val="000F6163"/>
    <w:rsid w:val="0019115C"/>
    <w:rsid w:val="001967A9"/>
    <w:rsid w:val="001E4F1F"/>
    <w:rsid w:val="002256E0"/>
    <w:rsid w:val="00237B9E"/>
    <w:rsid w:val="0028041C"/>
    <w:rsid w:val="002A350D"/>
    <w:rsid w:val="002E40FD"/>
    <w:rsid w:val="00325042"/>
    <w:rsid w:val="003306C8"/>
    <w:rsid w:val="00331800"/>
    <w:rsid w:val="00341FD2"/>
    <w:rsid w:val="00385276"/>
    <w:rsid w:val="00385A99"/>
    <w:rsid w:val="00395A8D"/>
    <w:rsid w:val="003D752E"/>
    <w:rsid w:val="00415402"/>
    <w:rsid w:val="00482BFE"/>
    <w:rsid w:val="0049619C"/>
    <w:rsid w:val="004A1E65"/>
    <w:rsid w:val="004A2330"/>
    <w:rsid w:val="004B42B1"/>
    <w:rsid w:val="004B7EBB"/>
    <w:rsid w:val="004C1D2A"/>
    <w:rsid w:val="004C541F"/>
    <w:rsid w:val="00545496"/>
    <w:rsid w:val="005461E5"/>
    <w:rsid w:val="005B6427"/>
    <w:rsid w:val="005D29F5"/>
    <w:rsid w:val="005E1C41"/>
    <w:rsid w:val="0063680F"/>
    <w:rsid w:val="006837AF"/>
    <w:rsid w:val="006875C8"/>
    <w:rsid w:val="00711ECF"/>
    <w:rsid w:val="00714D4F"/>
    <w:rsid w:val="00734A6A"/>
    <w:rsid w:val="007379A6"/>
    <w:rsid w:val="00740AA6"/>
    <w:rsid w:val="007666DB"/>
    <w:rsid w:val="007A185D"/>
    <w:rsid w:val="007A1AEB"/>
    <w:rsid w:val="007E3271"/>
    <w:rsid w:val="008062C8"/>
    <w:rsid w:val="00852D7F"/>
    <w:rsid w:val="0085524B"/>
    <w:rsid w:val="008C59EB"/>
    <w:rsid w:val="008F6E8A"/>
    <w:rsid w:val="00906609"/>
    <w:rsid w:val="00931E51"/>
    <w:rsid w:val="00972765"/>
    <w:rsid w:val="009865D1"/>
    <w:rsid w:val="009B667D"/>
    <w:rsid w:val="009E3219"/>
    <w:rsid w:val="009F649E"/>
    <w:rsid w:val="00A358DC"/>
    <w:rsid w:val="00AA4711"/>
    <w:rsid w:val="00AA70C4"/>
    <w:rsid w:val="00AB494B"/>
    <w:rsid w:val="00AE2462"/>
    <w:rsid w:val="00B43D03"/>
    <w:rsid w:val="00B83E68"/>
    <w:rsid w:val="00BC187F"/>
    <w:rsid w:val="00BD490F"/>
    <w:rsid w:val="00C7642F"/>
    <w:rsid w:val="00CA1B06"/>
    <w:rsid w:val="00D05695"/>
    <w:rsid w:val="00D45766"/>
    <w:rsid w:val="00D83B16"/>
    <w:rsid w:val="00DA760C"/>
    <w:rsid w:val="00DC0C14"/>
    <w:rsid w:val="00DC44D2"/>
    <w:rsid w:val="00DC66F9"/>
    <w:rsid w:val="00DE2D31"/>
    <w:rsid w:val="00E31553"/>
    <w:rsid w:val="00E910DA"/>
    <w:rsid w:val="00F11D7C"/>
    <w:rsid w:val="00F42716"/>
    <w:rsid w:val="00F67677"/>
    <w:rsid w:val="00F87CFD"/>
    <w:rsid w:val="00FA2D1D"/>
    <w:rsid w:val="00FA3DD4"/>
    <w:rsid w:val="00FB347A"/>
    <w:rsid w:val="00FC0A5E"/>
    <w:rsid w:val="00FC29A9"/>
    <w:rsid w:val="00FC4C73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31"/>
  </w:style>
  <w:style w:type="paragraph" w:styleId="Rodap">
    <w:name w:val="footer"/>
    <w:basedOn w:val="Normal"/>
    <w:link w:val="RodapChar"/>
    <w:uiPriority w:val="99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31"/>
  </w:style>
  <w:style w:type="paragraph" w:styleId="Textodebalo">
    <w:name w:val="Balloon Text"/>
    <w:basedOn w:val="Normal"/>
    <w:link w:val="TextodebaloChar"/>
    <w:uiPriority w:val="99"/>
    <w:semiHidden/>
    <w:unhideWhenUsed/>
    <w:rsid w:val="00DE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D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5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31"/>
  </w:style>
  <w:style w:type="paragraph" w:styleId="Rodap">
    <w:name w:val="footer"/>
    <w:basedOn w:val="Normal"/>
    <w:link w:val="RodapChar"/>
    <w:uiPriority w:val="99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31"/>
  </w:style>
  <w:style w:type="paragraph" w:styleId="Textodebalo">
    <w:name w:val="Balloon Text"/>
    <w:basedOn w:val="Normal"/>
    <w:link w:val="TextodebaloChar"/>
    <w:uiPriority w:val="99"/>
    <w:semiHidden/>
    <w:unhideWhenUsed/>
    <w:rsid w:val="00DE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D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5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B398-24DA-4BBB-B49F-B7A36A52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2229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Meireles</dc:creator>
  <cp:lastModifiedBy>Ellen Meireles</cp:lastModifiedBy>
  <cp:revision>18</cp:revision>
  <dcterms:created xsi:type="dcterms:W3CDTF">2019-03-27T18:51:00Z</dcterms:created>
  <dcterms:modified xsi:type="dcterms:W3CDTF">2019-05-10T13:25:00Z</dcterms:modified>
</cp:coreProperties>
</file>