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4"/>
        <w:gridCol w:w="1319"/>
        <w:gridCol w:w="2200"/>
        <w:gridCol w:w="2877"/>
      </w:tblGrid>
      <w:tr w:rsidR="005D29F5" w:rsidRPr="005D29F5" w:rsidTr="005D29F5">
        <w:tc>
          <w:tcPr>
            <w:tcW w:w="8720" w:type="dxa"/>
            <w:gridSpan w:val="4"/>
            <w:shd w:val="clear" w:color="auto" w:fill="5F497A" w:themeFill="accent4" w:themeFillShade="BF"/>
          </w:tcPr>
          <w:p w:rsidR="00DE2D31" w:rsidRPr="005D29F5" w:rsidRDefault="007379A6" w:rsidP="00DE2D3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3</w:t>
            </w:r>
            <w:r w:rsidR="00F352E4">
              <w:rPr>
                <w:b/>
                <w:color w:val="FFFFFF" w:themeColor="background1"/>
                <w:sz w:val="24"/>
                <w:szCs w:val="24"/>
              </w:rPr>
              <w:t>9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ª 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Reunião Ordinária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t xml:space="preserve">do Conselho Estadual de Política Cultural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br/>
            </w:r>
            <w:r w:rsidR="00FC4C73">
              <w:rPr>
                <w:b/>
                <w:color w:val="FFFFFF" w:themeColor="background1"/>
                <w:sz w:val="24"/>
                <w:szCs w:val="24"/>
              </w:rPr>
              <w:t>realizad</w:t>
            </w:r>
            <w:r w:rsidR="00F352E4"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 em </w:t>
            </w:r>
            <w:r w:rsidR="00F352E4">
              <w:rPr>
                <w:b/>
                <w:color w:val="FFFFFF" w:themeColor="background1"/>
                <w:sz w:val="24"/>
                <w:szCs w:val="24"/>
              </w:rPr>
              <w:t>10 de abril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março 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>de 2019</w:t>
            </w:r>
          </w:p>
          <w:p w:rsidR="005D29F5" w:rsidRPr="005D29F5" w:rsidRDefault="00F352E4" w:rsidP="00DE2D3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Casa de Oliveira Lima</w:t>
            </w:r>
          </w:p>
        </w:tc>
      </w:tr>
      <w:tr w:rsidR="000F5DB3" w:rsidRPr="001E4F1F" w:rsidTr="00586EC9">
        <w:tc>
          <w:tcPr>
            <w:tcW w:w="3643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1ª CHAMADA</w:t>
            </w:r>
          </w:p>
        </w:tc>
        <w:tc>
          <w:tcPr>
            <w:tcW w:w="5077" w:type="dxa"/>
            <w:gridSpan w:val="2"/>
          </w:tcPr>
          <w:p w:rsidR="003306C8" w:rsidRPr="001E4F1F" w:rsidRDefault="00A34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14h47</w:t>
            </w:r>
          </w:p>
        </w:tc>
      </w:tr>
      <w:tr w:rsidR="000F5DB3" w:rsidRPr="001E4F1F" w:rsidTr="00586EC9">
        <w:tc>
          <w:tcPr>
            <w:tcW w:w="3643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2ª CHAMADA</w:t>
            </w:r>
          </w:p>
        </w:tc>
        <w:tc>
          <w:tcPr>
            <w:tcW w:w="5077" w:type="dxa"/>
            <w:gridSpan w:val="2"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</w:tr>
      <w:tr w:rsidR="000F5DB3" w:rsidRPr="001E4F1F" w:rsidTr="00586EC9">
        <w:tc>
          <w:tcPr>
            <w:tcW w:w="3643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FINAL</w:t>
            </w:r>
          </w:p>
        </w:tc>
        <w:tc>
          <w:tcPr>
            <w:tcW w:w="5077" w:type="dxa"/>
            <w:gridSpan w:val="2"/>
          </w:tcPr>
          <w:p w:rsidR="003306C8" w:rsidRPr="001E4F1F" w:rsidRDefault="00752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18h28</w:t>
            </w:r>
          </w:p>
        </w:tc>
      </w:tr>
      <w:tr w:rsidR="0063680F" w:rsidRPr="001E4F1F" w:rsidTr="00586EC9">
        <w:tc>
          <w:tcPr>
            <w:tcW w:w="2324" w:type="dxa"/>
            <w:vMerge w:val="restart"/>
          </w:tcPr>
          <w:p w:rsidR="003306C8" w:rsidRPr="001E4F1F" w:rsidRDefault="003306C8">
            <w:pPr>
              <w:rPr>
                <w:b/>
                <w:sz w:val="24"/>
                <w:szCs w:val="24"/>
              </w:rPr>
            </w:pPr>
            <w:proofErr w:type="gramStart"/>
            <w:r w:rsidRPr="001E4F1F">
              <w:rPr>
                <w:b/>
                <w:sz w:val="24"/>
                <w:szCs w:val="24"/>
              </w:rPr>
              <w:t>Conselheiro(</w:t>
            </w:r>
            <w:proofErr w:type="gramEnd"/>
            <w:r w:rsidRPr="001E4F1F">
              <w:rPr>
                <w:b/>
                <w:sz w:val="24"/>
                <w:szCs w:val="24"/>
              </w:rPr>
              <w:t>a)s Sociedade Civil</w:t>
            </w:r>
          </w:p>
        </w:tc>
        <w:tc>
          <w:tcPr>
            <w:tcW w:w="1319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Titulares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4B42B1" w:rsidRPr="00DA3818" w:rsidRDefault="00DA3818" w:rsidP="00DC0C14">
            <w:pPr>
              <w:rPr>
                <w:sz w:val="16"/>
                <w:szCs w:val="16"/>
              </w:rPr>
            </w:pPr>
            <w:r w:rsidRPr="00DA3818">
              <w:rPr>
                <w:sz w:val="16"/>
                <w:szCs w:val="16"/>
              </w:rPr>
              <w:t>Augusto Ferrer – Arquitetura e Urbanismo</w:t>
            </w:r>
          </w:p>
          <w:p w:rsidR="00DA3818" w:rsidRDefault="00DA3818" w:rsidP="00DC0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Justino Antônio Coelho dos Passos – Audiovisual</w:t>
            </w:r>
          </w:p>
          <w:p w:rsidR="00DA3818" w:rsidRDefault="00DA3818" w:rsidP="00DC0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Williams Wilson de Santana – Circo</w:t>
            </w:r>
          </w:p>
          <w:p w:rsidR="00DA3818" w:rsidRDefault="00DA3818" w:rsidP="00DC0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Masayoshi Matsumoto – Gastronomia</w:t>
            </w:r>
          </w:p>
          <w:p w:rsidR="00DA3818" w:rsidRDefault="00DA3818" w:rsidP="00DA38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Fábio Rogério Rodrigues da Silva – Literatura</w:t>
            </w:r>
          </w:p>
          <w:p w:rsidR="00DA3818" w:rsidRDefault="00DA3818" w:rsidP="00DA38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Guilherme Laureano Coelho de Moura – Música</w:t>
            </w:r>
          </w:p>
          <w:p w:rsidR="00DA3818" w:rsidRDefault="00DA3818" w:rsidP="00DA38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Paula de </w:t>
            </w:r>
            <w:proofErr w:type="spellStart"/>
            <w:r>
              <w:rPr>
                <w:sz w:val="16"/>
                <w:szCs w:val="16"/>
              </w:rPr>
              <w:t>Renor</w:t>
            </w:r>
            <w:proofErr w:type="spellEnd"/>
            <w:r>
              <w:rPr>
                <w:sz w:val="16"/>
                <w:szCs w:val="16"/>
              </w:rPr>
              <w:t xml:space="preserve"> – Teatro</w:t>
            </w:r>
          </w:p>
          <w:p w:rsidR="00DA3818" w:rsidRDefault="00DA3818" w:rsidP="00DA38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Altair Leal Ferreira – Cultura Popular de Matriz Ibérica</w:t>
            </w:r>
          </w:p>
          <w:p w:rsidR="00DA3818" w:rsidRDefault="00DA3818" w:rsidP="00DA38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Tere</w:t>
            </w:r>
            <w:r w:rsidR="006A4ECD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a Luiza de França – Cultura Popular de Matriz Africana</w:t>
            </w:r>
          </w:p>
          <w:p w:rsidR="00DA3818" w:rsidRDefault="00DA3818" w:rsidP="00DA381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Jocimar</w:t>
            </w:r>
            <w:proofErr w:type="spellEnd"/>
            <w:r>
              <w:rPr>
                <w:sz w:val="16"/>
                <w:szCs w:val="16"/>
              </w:rPr>
              <w:t xml:space="preserve"> Gonçalves da Silva – Movimentos Sociais</w:t>
            </w:r>
          </w:p>
          <w:p w:rsidR="00DA3818" w:rsidRDefault="00DA3818" w:rsidP="00DA381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Andala</w:t>
            </w:r>
            <w:proofErr w:type="spellEnd"/>
            <w:r>
              <w:rPr>
                <w:sz w:val="16"/>
                <w:szCs w:val="16"/>
              </w:rPr>
              <w:t xml:space="preserve"> Pereira da Silva – Zona da Mata</w:t>
            </w:r>
          </w:p>
          <w:p w:rsidR="00DA3818" w:rsidRPr="00DA3818" w:rsidRDefault="00DA3818" w:rsidP="00DA381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Arary</w:t>
            </w:r>
            <w:proofErr w:type="spellEnd"/>
            <w:r>
              <w:rPr>
                <w:sz w:val="16"/>
                <w:szCs w:val="16"/>
              </w:rPr>
              <w:t xml:space="preserve"> Marrocos Bezerra Pascoal – Agreste</w:t>
            </w:r>
          </w:p>
        </w:tc>
      </w:tr>
      <w:tr w:rsidR="0063680F" w:rsidRPr="001E4F1F" w:rsidTr="00586EC9">
        <w:tc>
          <w:tcPr>
            <w:tcW w:w="2324" w:type="dxa"/>
            <w:vMerge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Suplentes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4B42B1" w:rsidRDefault="00DA3818" w:rsidP="00DC0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Nivaldo Jorge da Silva – Artesanato</w:t>
            </w:r>
          </w:p>
          <w:p w:rsidR="00DA3818" w:rsidRDefault="00DA3818" w:rsidP="00DC0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Manoel Evaldo Andrade de Freitas – Circo</w:t>
            </w:r>
          </w:p>
          <w:p w:rsidR="00DA3818" w:rsidRDefault="00DA3818" w:rsidP="00DC0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 Lúcia Mendes da Silva – Gastronomia</w:t>
            </w:r>
          </w:p>
          <w:p w:rsidR="00DA3818" w:rsidRPr="00DA3818" w:rsidRDefault="00DA3818" w:rsidP="00DC0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Gabriela de Almeida Apolônio – Música</w:t>
            </w:r>
          </w:p>
        </w:tc>
      </w:tr>
      <w:tr w:rsidR="00752434" w:rsidRPr="001E4F1F" w:rsidTr="000F7123">
        <w:tc>
          <w:tcPr>
            <w:tcW w:w="2324" w:type="dxa"/>
            <w:vMerge w:val="restart"/>
          </w:tcPr>
          <w:p w:rsidR="00752434" w:rsidRPr="001E4F1F" w:rsidRDefault="00752434" w:rsidP="000F7123">
            <w:pPr>
              <w:rPr>
                <w:b/>
                <w:sz w:val="24"/>
                <w:szCs w:val="24"/>
              </w:rPr>
            </w:pPr>
            <w:proofErr w:type="gramStart"/>
            <w:r w:rsidRPr="001E4F1F">
              <w:rPr>
                <w:b/>
                <w:sz w:val="24"/>
                <w:szCs w:val="24"/>
              </w:rPr>
              <w:t>Conselheiro(</w:t>
            </w:r>
            <w:proofErr w:type="gramEnd"/>
            <w:r w:rsidRPr="001E4F1F">
              <w:rPr>
                <w:b/>
                <w:sz w:val="24"/>
                <w:szCs w:val="24"/>
              </w:rPr>
              <w:t>a)s Poder Público</w:t>
            </w:r>
          </w:p>
        </w:tc>
        <w:tc>
          <w:tcPr>
            <w:tcW w:w="1319" w:type="dxa"/>
          </w:tcPr>
          <w:p w:rsidR="00752434" w:rsidRPr="001E4F1F" w:rsidRDefault="00752434" w:rsidP="000F7123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Titulares</w:t>
            </w:r>
          </w:p>
          <w:p w:rsidR="00752434" w:rsidRPr="001E4F1F" w:rsidRDefault="00752434" w:rsidP="000F7123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DA3818" w:rsidRDefault="00DA3818" w:rsidP="00DA38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Mauricio do Nascimento Barbosa – Macrorregião Sertão</w:t>
            </w:r>
          </w:p>
          <w:p w:rsidR="00DA3818" w:rsidRDefault="00DA3818" w:rsidP="00DA381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Edlamar</w:t>
            </w:r>
            <w:proofErr w:type="spellEnd"/>
            <w:r>
              <w:rPr>
                <w:sz w:val="16"/>
                <w:szCs w:val="16"/>
              </w:rPr>
              <w:t xml:space="preserve"> Ferreira Lopes Martins – AMUPE</w:t>
            </w:r>
          </w:p>
          <w:p w:rsidR="00DA3818" w:rsidRDefault="00DA3818" w:rsidP="00DA38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Gilberto Freyre Neto – Secretaria de Cultura de Pernambuco</w:t>
            </w:r>
          </w:p>
          <w:p w:rsidR="005A546E" w:rsidRDefault="005A546E" w:rsidP="00DA381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Lais</w:t>
            </w:r>
            <w:proofErr w:type="spellEnd"/>
            <w:r>
              <w:rPr>
                <w:sz w:val="16"/>
                <w:szCs w:val="16"/>
              </w:rPr>
              <w:t xml:space="preserve"> Cavalcanti de Sá Nogueira – Secretaria de Educação</w:t>
            </w:r>
          </w:p>
          <w:p w:rsidR="005A546E" w:rsidRDefault="005A546E" w:rsidP="00DA38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Felipe Peres Calheiros – Empresa Pernambuco de Comunicação</w:t>
            </w:r>
          </w:p>
          <w:p w:rsidR="005A546E" w:rsidRPr="00DA3818" w:rsidRDefault="005A546E" w:rsidP="005A54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Matheus José Nicolau de Oliveira Lins – Secretaria de Meio Ambiente de Sustentabilidade</w:t>
            </w:r>
          </w:p>
        </w:tc>
      </w:tr>
      <w:tr w:rsidR="00752434" w:rsidRPr="001E4F1F" w:rsidTr="000F7123">
        <w:tc>
          <w:tcPr>
            <w:tcW w:w="2324" w:type="dxa"/>
            <w:vMerge/>
          </w:tcPr>
          <w:p w:rsidR="00752434" w:rsidRPr="001E4F1F" w:rsidRDefault="00752434" w:rsidP="000F7123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752434" w:rsidRPr="001E4F1F" w:rsidRDefault="00752434" w:rsidP="000F7123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Suplentes</w:t>
            </w:r>
          </w:p>
          <w:p w:rsidR="00752434" w:rsidRPr="001E4F1F" w:rsidRDefault="00752434" w:rsidP="000F7123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DA3818" w:rsidRDefault="00DA3818" w:rsidP="00DA38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Flávio </w:t>
            </w:r>
            <w:proofErr w:type="spellStart"/>
            <w:r>
              <w:rPr>
                <w:sz w:val="16"/>
                <w:szCs w:val="16"/>
              </w:rPr>
              <w:t>Urquisa</w:t>
            </w:r>
            <w:proofErr w:type="spellEnd"/>
            <w:r>
              <w:rPr>
                <w:sz w:val="16"/>
                <w:szCs w:val="16"/>
              </w:rPr>
              <w:t xml:space="preserve"> Godoi – Prefeitura de Olinda</w:t>
            </w:r>
          </w:p>
          <w:p w:rsidR="00752434" w:rsidRDefault="00DA3818" w:rsidP="000F71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Silvana </w:t>
            </w:r>
            <w:proofErr w:type="spellStart"/>
            <w:r>
              <w:rPr>
                <w:sz w:val="16"/>
                <w:szCs w:val="16"/>
              </w:rPr>
              <w:t>Lumachi</w:t>
            </w:r>
            <w:proofErr w:type="spellEnd"/>
            <w:r>
              <w:rPr>
                <w:sz w:val="16"/>
                <w:szCs w:val="16"/>
              </w:rPr>
              <w:t xml:space="preserve"> Meireles – Secretaria de Cultura de Pernambuco</w:t>
            </w:r>
          </w:p>
          <w:p w:rsidR="005A546E" w:rsidRDefault="005A546E" w:rsidP="000F71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Severino Pessoa – Fundarpe</w:t>
            </w:r>
          </w:p>
          <w:p w:rsidR="005A546E" w:rsidRDefault="005A546E" w:rsidP="000F71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Antônio Alves Mendes – Secretaria de Desenvolvimento Social Criança e Juventude</w:t>
            </w:r>
          </w:p>
          <w:p w:rsidR="005A546E" w:rsidRPr="00DA3818" w:rsidRDefault="005A546E" w:rsidP="000F71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João </w:t>
            </w:r>
            <w:proofErr w:type="spellStart"/>
            <w:r>
              <w:rPr>
                <w:sz w:val="16"/>
                <w:szCs w:val="16"/>
              </w:rPr>
              <w:t>Allyson</w:t>
            </w:r>
            <w:proofErr w:type="spellEnd"/>
            <w:r>
              <w:rPr>
                <w:sz w:val="16"/>
                <w:szCs w:val="16"/>
              </w:rPr>
              <w:t xml:space="preserve"> de Carvalho – Universidade de Pernambuco</w:t>
            </w:r>
          </w:p>
        </w:tc>
      </w:tr>
      <w:tr w:rsidR="005A546E" w:rsidRPr="001E4F1F" w:rsidTr="00645384">
        <w:tc>
          <w:tcPr>
            <w:tcW w:w="3643" w:type="dxa"/>
            <w:gridSpan w:val="2"/>
          </w:tcPr>
          <w:p w:rsidR="005A546E" w:rsidRPr="00752434" w:rsidRDefault="005A546E" w:rsidP="00702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Sociedade Civil</w:t>
            </w:r>
          </w:p>
        </w:tc>
        <w:tc>
          <w:tcPr>
            <w:tcW w:w="5077" w:type="dxa"/>
            <w:gridSpan w:val="2"/>
          </w:tcPr>
          <w:p w:rsidR="005A546E" w:rsidRDefault="005A546E" w:rsidP="00702044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Yasmin Wink</w:t>
            </w:r>
          </w:p>
        </w:tc>
      </w:tr>
      <w:tr w:rsidR="00752434" w:rsidRPr="001E4F1F" w:rsidTr="00645384">
        <w:tc>
          <w:tcPr>
            <w:tcW w:w="3643" w:type="dxa"/>
            <w:gridSpan w:val="2"/>
          </w:tcPr>
          <w:p w:rsidR="00752434" w:rsidRPr="00752434" w:rsidRDefault="00752434" w:rsidP="00702044">
            <w:pPr>
              <w:rPr>
                <w:b/>
                <w:sz w:val="20"/>
                <w:szCs w:val="24"/>
              </w:rPr>
            </w:pPr>
            <w:r w:rsidRPr="00752434">
              <w:rPr>
                <w:b/>
                <w:sz w:val="24"/>
                <w:szCs w:val="24"/>
              </w:rPr>
              <w:t>Composição de mesa</w:t>
            </w:r>
          </w:p>
        </w:tc>
        <w:tc>
          <w:tcPr>
            <w:tcW w:w="5077" w:type="dxa"/>
            <w:gridSpan w:val="2"/>
          </w:tcPr>
          <w:p w:rsidR="00752434" w:rsidRDefault="00752434" w:rsidP="00702044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Gilberto </w:t>
            </w:r>
            <w:r w:rsidR="0042032E">
              <w:rPr>
                <w:sz w:val="16"/>
                <w:szCs w:val="24"/>
              </w:rPr>
              <w:t>Freyre Neto</w:t>
            </w:r>
          </w:p>
          <w:p w:rsidR="00752434" w:rsidRDefault="00752434" w:rsidP="00702044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Paula</w:t>
            </w:r>
            <w:r w:rsidR="0042032E">
              <w:rPr>
                <w:sz w:val="16"/>
                <w:szCs w:val="24"/>
              </w:rPr>
              <w:t xml:space="preserve"> de </w:t>
            </w:r>
            <w:proofErr w:type="spellStart"/>
            <w:r w:rsidR="0042032E">
              <w:rPr>
                <w:sz w:val="16"/>
                <w:szCs w:val="24"/>
              </w:rPr>
              <w:t>Renor</w:t>
            </w:r>
            <w:proofErr w:type="spellEnd"/>
          </w:p>
          <w:p w:rsidR="00752434" w:rsidRDefault="00752434" w:rsidP="00702044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Teresa</w:t>
            </w:r>
            <w:r w:rsidR="0042032E">
              <w:rPr>
                <w:sz w:val="16"/>
                <w:szCs w:val="24"/>
              </w:rPr>
              <w:t xml:space="preserve"> de França</w:t>
            </w:r>
          </w:p>
          <w:p w:rsidR="00752434" w:rsidRPr="005461E5" w:rsidRDefault="00752434" w:rsidP="00702044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Silvana</w:t>
            </w:r>
            <w:r w:rsidR="0042032E">
              <w:rPr>
                <w:sz w:val="16"/>
                <w:szCs w:val="24"/>
              </w:rPr>
              <w:t xml:space="preserve"> Meireles</w:t>
            </w:r>
          </w:p>
        </w:tc>
      </w:tr>
      <w:tr w:rsidR="0063680F" w:rsidRPr="001E4F1F" w:rsidTr="00586EC9">
        <w:tc>
          <w:tcPr>
            <w:tcW w:w="3643" w:type="dxa"/>
            <w:gridSpan w:val="2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Pauta</w:t>
            </w:r>
          </w:p>
        </w:tc>
        <w:tc>
          <w:tcPr>
            <w:tcW w:w="2200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 xml:space="preserve">Votações </w:t>
            </w:r>
          </w:p>
        </w:tc>
        <w:tc>
          <w:tcPr>
            <w:tcW w:w="2877" w:type="dxa"/>
          </w:tcPr>
          <w:p w:rsidR="003306C8" w:rsidRPr="001E4F1F" w:rsidRDefault="003306C8" w:rsidP="00BC187F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Encaminhamentos</w:t>
            </w:r>
          </w:p>
        </w:tc>
      </w:tr>
      <w:tr w:rsidR="00DD1059" w:rsidRPr="001E4F1F" w:rsidTr="00586EC9">
        <w:tc>
          <w:tcPr>
            <w:tcW w:w="3643" w:type="dxa"/>
            <w:gridSpan w:val="2"/>
          </w:tcPr>
          <w:p w:rsidR="00DD1059" w:rsidRPr="00DD1059" w:rsidRDefault="00DD1059" w:rsidP="00DD1059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 w:rsidRPr="00DD1059">
              <w:rPr>
                <w:rFonts w:ascii="Arial" w:eastAsia="Times New Roman" w:hAnsi="Arial" w:cs="Arial"/>
                <w:color w:val="222222"/>
                <w:sz w:val="20"/>
                <w:szCs w:val="24"/>
                <w:lang w:eastAsia="pt-BR"/>
              </w:rPr>
              <w:t>Informes.</w:t>
            </w:r>
          </w:p>
        </w:tc>
        <w:tc>
          <w:tcPr>
            <w:tcW w:w="2200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  <w:tc>
          <w:tcPr>
            <w:tcW w:w="2877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</w:tr>
      <w:tr w:rsidR="00DD1059" w:rsidRPr="001E4F1F" w:rsidTr="00586EC9">
        <w:tc>
          <w:tcPr>
            <w:tcW w:w="3643" w:type="dxa"/>
            <w:gridSpan w:val="2"/>
          </w:tcPr>
          <w:p w:rsidR="00DD1059" w:rsidRPr="00DD1059" w:rsidRDefault="00DD1059" w:rsidP="00DD1059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 w:rsidRPr="00DD1059">
              <w:rPr>
                <w:sz w:val="20"/>
                <w:szCs w:val="24"/>
              </w:rPr>
              <w:t>Deliberações Pendentes registradas em atas: aprovação e encaminhamento.</w:t>
            </w:r>
          </w:p>
        </w:tc>
        <w:tc>
          <w:tcPr>
            <w:tcW w:w="2200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  <w:tc>
          <w:tcPr>
            <w:tcW w:w="2877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</w:tr>
      <w:tr w:rsidR="00DD1059" w:rsidRPr="001E4F1F" w:rsidTr="00586EC9">
        <w:tc>
          <w:tcPr>
            <w:tcW w:w="3643" w:type="dxa"/>
            <w:gridSpan w:val="2"/>
          </w:tcPr>
          <w:p w:rsidR="00DD1059" w:rsidRPr="00DD1059" w:rsidRDefault="00DD1059" w:rsidP="00DD1059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 w:rsidRPr="00DD1059">
              <w:rPr>
                <w:sz w:val="20"/>
                <w:szCs w:val="24"/>
              </w:rPr>
              <w:t>Indicação e aprovação dos membros para compor as comissões do CEPC: solicitação de portaria do presidente do CEPC-PE.</w:t>
            </w:r>
          </w:p>
        </w:tc>
        <w:tc>
          <w:tcPr>
            <w:tcW w:w="2200" w:type="dxa"/>
          </w:tcPr>
          <w:p w:rsidR="00DD1059" w:rsidRPr="005461E5" w:rsidRDefault="009E1C76" w:rsidP="00341FD2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Aprovação por unanimidade.</w:t>
            </w:r>
          </w:p>
        </w:tc>
        <w:tc>
          <w:tcPr>
            <w:tcW w:w="2877" w:type="dxa"/>
          </w:tcPr>
          <w:p w:rsidR="009E1C76" w:rsidRDefault="009E1C76" w:rsidP="006E3D5A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As comissões ao definirem suas normas/estruturas de funcionamento, considerem e assegurem a questão da política sociocultural como eixo transversal de todas as comissões.</w:t>
            </w:r>
          </w:p>
          <w:p w:rsidR="006E3D5A" w:rsidRPr="006E3D5A" w:rsidRDefault="006E3D5A" w:rsidP="006E3D5A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</w:pPr>
            <w:r w:rsidRPr="006E3D5A">
              <w:rPr>
                <w:rFonts w:eastAsia="Times New Roman" w:cs="Arial"/>
                <w:b/>
                <w:i/>
                <w:color w:val="222222"/>
                <w:sz w:val="16"/>
                <w:szCs w:val="16"/>
                <w:lang w:eastAsia="pt-BR"/>
              </w:rPr>
              <w:t>INFRAESTRUTURA E FINANÇAS: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br/>
              <w:t xml:space="preserve">Maria do Livramento, Antônio </w:t>
            </w:r>
            <w:proofErr w:type="gramStart"/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Mendes</w:t>
            </w:r>
            <w:proofErr w:type="gramEnd"/>
          </w:p>
          <w:p w:rsidR="006E3D5A" w:rsidRPr="006E3D5A" w:rsidRDefault="006E3D5A" w:rsidP="006E3D5A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</w:pPr>
            <w:r w:rsidRPr="006E3D5A">
              <w:rPr>
                <w:rFonts w:eastAsia="Times New Roman" w:cs="Arial"/>
                <w:b/>
                <w:i/>
                <w:color w:val="222222"/>
                <w:sz w:val="16"/>
                <w:szCs w:val="16"/>
                <w:lang w:eastAsia="pt-BR"/>
              </w:rPr>
              <w:t>ÉTICA E JURÍDICO: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br/>
              <w:t xml:space="preserve">Paula de </w:t>
            </w:r>
            <w:proofErr w:type="spellStart"/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Renor</w:t>
            </w:r>
            <w:proofErr w:type="spellEnd"/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, Severino </w:t>
            </w:r>
            <w:proofErr w:type="gramStart"/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Pessoa</w:t>
            </w:r>
            <w:proofErr w:type="gramEnd"/>
          </w:p>
          <w:p w:rsidR="006E3D5A" w:rsidRPr="006E3D5A" w:rsidRDefault="006E3D5A" w:rsidP="006E3D5A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</w:pPr>
            <w:r w:rsidRPr="006E3D5A">
              <w:rPr>
                <w:rFonts w:eastAsia="Times New Roman" w:cs="Arial"/>
                <w:b/>
                <w:i/>
                <w:color w:val="222222"/>
                <w:sz w:val="16"/>
                <w:szCs w:val="16"/>
                <w:lang w:eastAsia="pt-BR"/>
              </w:rPr>
              <w:t>MONITORAMENTO DE EDITAIS: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br/>
              <w:t>Nivaldo Jorge, Fábio</w:t>
            </w:r>
            <w:r w:rsidR="005A546E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Rodrigues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, Justino</w:t>
            </w:r>
            <w:r w:rsidR="005A546E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dos Passos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, Felix</w:t>
            </w:r>
            <w:r w:rsidR="00263EBC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Aureliano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Jocimar</w:t>
            </w:r>
            <w:proofErr w:type="spellEnd"/>
            <w:r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Gonçalves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.</w:t>
            </w:r>
          </w:p>
          <w:p w:rsidR="006E3D5A" w:rsidRPr="006E3D5A" w:rsidRDefault="006E3D5A" w:rsidP="006E3D5A">
            <w:pPr>
              <w:shd w:val="clear" w:color="auto" w:fill="FFFFFF"/>
              <w:jc w:val="both"/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</w:pPr>
            <w:r w:rsidRPr="006E3D5A">
              <w:rPr>
                <w:rFonts w:eastAsia="Times New Roman" w:cs="Arial"/>
                <w:b/>
                <w:i/>
                <w:color w:val="222222"/>
                <w:sz w:val="16"/>
                <w:szCs w:val="16"/>
                <w:lang w:eastAsia="pt-BR"/>
              </w:rPr>
              <w:t>COMUNICAÇÃO: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br/>
            </w:r>
            <w:proofErr w:type="spellStart"/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Jocimar</w:t>
            </w:r>
            <w:proofErr w:type="spellEnd"/>
            <w:r w:rsidR="00263EBC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Gonçalves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, Nivaldo Jorge, 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lastRenderedPageBreak/>
              <w:t>Matheus Lins, Marcelo Sena, Felipe Peres.</w:t>
            </w:r>
          </w:p>
          <w:p w:rsidR="006E3D5A" w:rsidRPr="006E3D5A" w:rsidRDefault="006E3D5A" w:rsidP="006E3D5A">
            <w:pPr>
              <w:shd w:val="clear" w:color="auto" w:fill="FFFFFF"/>
              <w:jc w:val="both"/>
              <w:rPr>
                <w:rFonts w:eastAsia="Times New Roman" w:cs="Arial"/>
                <w:b/>
                <w:i/>
                <w:color w:val="222222"/>
                <w:sz w:val="16"/>
                <w:szCs w:val="16"/>
                <w:lang w:eastAsia="pt-BR"/>
              </w:rPr>
            </w:pPr>
            <w:r w:rsidRPr="006E3D5A">
              <w:rPr>
                <w:rFonts w:eastAsia="Times New Roman" w:cs="Arial"/>
                <w:b/>
                <w:i/>
                <w:color w:val="222222"/>
                <w:sz w:val="16"/>
                <w:szCs w:val="16"/>
                <w:lang w:eastAsia="pt-BR"/>
              </w:rPr>
              <w:t xml:space="preserve">ARTICULAÇÃO E INTEGRAÇÃO: </w:t>
            </w:r>
          </w:p>
          <w:p w:rsidR="00DD1059" w:rsidRPr="005461E5" w:rsidRDefault="006E3D5A" w:rsidP="00263EBC">
            <w:pPr>
              <w:shd w:val="clear" w:color="auto" w:fill="FFFFFF"/>
              <w:jc w:val="both"/>
              <w:rPr>
                <w:sz w:val="16"/>
                <w:szCs w:val="24"/>
              </w:rPr>
            </w:pP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Maria do Livramento, Teresa de França, Gab</w:t>
            </w:r>
            <w:r w:rsidR="00263EBC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riela 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Apolônio, Williams</w:t>
            </w:r>
            <w:r w:rsidR="00263EBC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Santana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Andala</w:t>
            </w:r>
            <w:proofErr w:type="spellEnd"/>
            <w:r w:rsidR="005A546E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Pereira</w:t>
            </w:r>
            <w:r w:rsidRPr="006E3D5A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.</w:t>
            </w:r>
          </w:p>
        </w:tc>
      </w:tr>
      <w:tr w:rsidR="00DD1059" w:rsidRPr="001E4F1F" w:rsidTr="00586EC9">
        <w:tc>
          <w:tcPr>
            <w:tcW w:w="3643" w:type="dxa"/>
            <w:gridSpan w:val="2"/>
          </w:tcPr>
          <w:p w:rsidR="00DD1059" w:rsidRPr="00DD1059" w:rsidRDefault="00DD1059" w:rsidP="00DD1059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 w:rsidRPr="00DD1059">
              <w:rPr>
                <w:sz w:val="20"/>
                <w:szCs w:val="24"/>
              </w:rPr>
              <w:lastRenderedPageBreak/>
              <w:t>Aprovação da vice-presidência do CEPC-PE: indicação do secretário da SECULT Gilberto Neto.</w:t>
            </w:r>
          </w:p>
        </w:tc>
        <w:tc>
          <w:tcPr>
            <w:tcW w:w="2200" w:type="dxa"/>
          </w:tcPr>
          <w:p w:rsidR="00DD1059" w:rsidRPr="005461E5" w:rsidRDefault="002708B1" w:rsidP="00341FD2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Aprovação por unanimidade.</w:t>
            </w:r>
          </w:p>
        </w:tc>
        <w:tc>
          <w:tcPr>
            <w:tcW w:w="2877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</w:tr>
      <w:tr w:rsidR="00DD1059" w:rsidRPr="001E4F1F" w:rsidTr="00586EC9">
        <w:tc>
          <w:tcPr>
            <w:tcW w:w="3643" w:type="dxa"/>
            <w:gridSpan w:val="2"/>
          </w:tcPr>
          <w:p w:rsidR="00DD1059" w:rsidRPr="00DD1059" w:rsidRDefault="00DD1059" w:rsidP="009A122F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 w:rsidRPr="00DD1059">
              <w:rPr>
                <w:sz w:val="20"/>
                <w:szCs w:val="24"/>
              </w:rPr>
              <w:t>Debate e Aprovação oficial da Secret</w:t>
            </w:r>
            <w:r w:rsidR="009A122F">
              <w:rPr>
                <w:sz w:val="20"/>
                <w:szCs w:val="24"/>
              </w:rPr>
              <w:t>a</w:t>
            </w:r>
            <w:r w:rsidRPr="00DD1059">
              <w:rPr>
                <w:sz w:val="20"/>
                <w:szCs w:val="24"/>
              </w:rPr>
              <w:t>ria Executiva do Conselho.</w:t>
            </w:r>
          </w:p>
        </w:tc>
        <w:tc>
          <w:tcPr>
            <w:tcW w:w="2200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  <w:tc>
          <w:tcPr>
            <w:tcW w:w="2877" w:type="dxa"/>
          </w:tcPr>
          <w:p w:rsidR="00DD1059" w:rsidRPr="005461E5" w:rsidRDefault="009A122F" w:rsidP="00341FD2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Aguardando indicação do Secretário de Cultura.</w:t>
            </w:r>
          </w:p>
        </w:tc>
      </w:tr>
      <w:tr w:rsidR="0063680F" w:rsidRPr="001E4F1F" w:rsidTr="00586EC9">
        <w:tc>
          <w:tcPr>
            <w:tcW w:w="3643" w:type="dxa"/>
            <w:gridSpan w:val="2"/>
          </w:tcPr>
          <w:p w:rsidR="003306C8" w:rsidRPr="00DD1059" w:rsidRDefault="00DD1059" w:rsidP="00DD1059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 w:rsidRPr="00DD1059">
              <w:rPr>
                <w:sz w:val="20"/>
                <w:szCs w:val="24"/>
              </w:rPr>
              <w:t xml:space="preserve">Debate e Aprovação do Modelo do crachá para </w:t>
            </w:r>
            <w:proofErr w:type="gramStart"/>
            <w:r w:rsidRPr="00DD1059">
              <w:rPr>
                <w:sz w:val="20"/>
                <w:szCs w:val="24"/>
              </w:rPr>
              <w:t>os(</w:t>
            </w:r>
            <w:proofErr w:type="gramEnd"/>
            <w:r w:rsidRPr="00DD1059">
              <w:rPr>
                <w:sz w:val="20"/>
                <w:szCs w:val="24"/>
              </w:rPr>
              <w:t>as) conselheiros(as).</w:t>
            </w:r>
          </w:p>
        </w:tc>
        <w:tc>
          <w:tcPr>
            <w:tcW w:w="2200" w:type="dxa"/>
          </w:tcPr>
          <w:p w:rsidR="003306C8" w:rsidRPr="005461E5" w:rsidRDefault="003306C8" w:rsidP="00341FD2">
            <w:pPr>
              <w:rPr>
                <w:sz w:val="16"/>
                <w:szCs w:val="24"/>
              </w:rPr>
            </w:pPr>
          </w:p>
        </w:tc>
        <w:tc>
          <w:tcPr>
            <w:tcW w:w="2877" w:type="dxa"/>
          </w:tcPr>
          <w:p w:rsidR="003306C8" w:rsidRPr="005461E5" w:rsidRDefault="00752434" w:rsidP="006E3D5A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Modelo encaminhado para aná</w:t>
            </w:r>
            <w:r w:rsidR="009A122F">
              <w:rPr>
                <w:sz w:val="16"/>
                <w:szCs w:val="24"/>
              </w:rPr>
              <w:t xml:space="preserve">lise jurídica e enquadramento de </w:t>
            </w:r>
            <w:r w:rsidR="0042032E">
              <w:rPr>
                <w:sz w:val="16"/>
                <w:szCs w:val="24"/>
              </w:rPr>
              <w:t>D</w:t>
            </w:r>
            <w:r w:rsidR="009A122F">
              <w:rPr>
                <w:sz w:val="16"/>
                <w:szCs w:val="24"/>
              </w:rPr>
              <w:t>esign na Secult/Fundarpe.</w:t>
            </w:r>
            <w:r>
              <w:rPr>
                <w:sz w:val="16"/>
                <w:szCs w:val="24"/>
              </w:rPr>
              <w:br/>
              <w:t>Apresentação do protótipo pela Secult/Fundarpe na próxima reunião.</w:t>
            </w:r>
          </w:p>
        </w:tc>
      </w:tr>
      <w:tr w:rsidR="0063680F" w:rsidRPr="001E4F1F" w:rsidTr="00586EC9">
        <w:tc>
          <w:tcPr>
            <w:tcW w:w="3643" w:type="dxa"/>
            <w:gridSpan w:val="2"/>
          </w:tcPr>
          <w:p w:rsidR="003306C8" w:rsidRPr="00DD1059" w:rsidRDefault="00DD1059" w:rsidP="00DD1059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 w:rsidRPr="00DD1059">
              <w:rPr>
                <w:sz w:val="20"/>
                <w:szCs w:val="24"/>
              </w:rPr>
              <w:t>Debate e Aprovação do Prêmio Teca Carlos de Reconhecimento Cultural.</w:t>
            </w:r>
          </w:p>
        </w:tc>
        <w:tc>
          <w:tcPr>
            <w:tcW w:w="2200" w:type="dxa"/>
          </w:tcPr>
          <w:p w:rsidR="003306C8" w:rsidRPr="005461E5" w:rsidRDefault="009A122F" w:rsidP="00BC187F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Aprovação por unanimidade.</w:t>
            </w:r>
          </w:p>
        </w:tc>
        <w:tc>
          <w:tcPr>
            <w:tcW w:w="2877" w:type="dxa"/>
          </w:tcPr>
          <w:p w:rsidR="003306C8" w:rsidRPr="005461E5" w:rsidRDefault="00752434" w:rsidP="006E3D5A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Estudo e desenvolvimento do edital pela Comissão de Editais.</w:t>
            </w:r>
          </w:p>
        </w:tc>
      </w:tr>
      <w:tr w:rsidR="0063680F" w:rsidRPr="001E4F1F" w:rsidTr="00586EC9">
        <w:tc>
          <w:tcPr>
            <w:tcW w:w="3643" w:type="dxa"/>
            <w:gridSpan w:val="2"/>
          </w:tcPr>
          <w:p w:rsidR="00714D4F" w:rsidRPr="00DD1059" w:rsidRDefault="00DD1059" w:rsidP="00DD1059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 w:rsidRPr="00DD1059">
              <w:rPr>
                <w:sz w:val="20"/>
                <w:szCs w:val="24"/>
              </w:rPr>
              <w:t>Aprovação de Voto de Louvor Parabenizando o conselheiro Marcelo Sena pela realização do CIA.ETC</w:t>
            </w:r>
          </w:p>
        </w:tc>
        <w:tc>
          <w:tcPr>
            <w:tcW w:w="2200" w:type="dxa"/>
          </w:tcPr>
          <w:p w:rsidR="00714D4F" w:rsidRPr="005461E5" w:rsidRDefault="009A122F" w:rsidP="00BC187F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Aprovação por unanimidade.</w:t>
            </w:r>
          </w:p>
        </w:tc>
        <w:tc>
          <w:tcPr>
            <w:tcW w:w="2877" w:type="dxa"/>
          </w:tcPr>
          <w:p w:rsidR="00714D4F" w:rsidRPr="005461E5" w:rsidRDefault="00714D4F" w:rsidP="00341FD2">
            <w:pPr>
              <w:rPr>
                <w:sz w:val="16"/>
                <w:szCs w:val="24"/>
              </w:rPr>
            </w:pPr>
          </w:p>
        </w:tc>
      </w:tr>
      <w:tr w:rsidR="00DD1059" w:rsidRPr="00DD1059" w:rsidTr="00586EC9">
        <w:tc>
          <w:tcPr>
            <w:tcW w:w="3643" w:type="dxa"/>
            <w:gridSpan w:val="2"/>
          </w:tcPr>
          <w:p w:rsidR="009E3219" w:rsidRPr="00DD1059" w:rsidRDefault="00E910DA" w:rsidP="00DD1059">
            <w:pPr>
              <w:rPr>
                <w:b/>
                <w:color w:val="FF0000"/>
                <w:sz w:val="24"/>
                <w:szCs w:val="24"/>
              </w:rPr>
            </w:pPr>
            <w:r w:rsidRPr="00DD1059">
              <w:rPr>
                <w:b/>
                <w:color w:val="FF0000"/>
                <w:sz w:val="24"/>
                <w:szCs w:val="24"/>
              </w:rPr>
              <w:t xml:space="preserve">EXTRAPAUTA </w:t>
            </w:r>
            <w:r w:rsidR="006B74D4">
              <w:rPr>
                <w:b/>
                <w:color w:val="FF0000"/>
                <w:sz w:val="24"/>
                <w:szCs w:val="24"/>
              </w:rPr>
              <w:t>– OUTROS ASSUNTOS</w:t>
            </w:r>
          </w:p>
        </w:tc>
        <w:tc>
          <w:tcPr>
            <w:tcW w:w="2200" w:type="dxa"/>
          </w:tcPr>
          <w:p w:rsidR="009E3219" w:rsidRPr="00DD1059" w:rsidRDefault="006B74D4" w:rsidP="000F6EF9">
            <w:pPr>
              <w:rPr>
                <w:b/>
                <w:color w:val="FF0000"/>
                <w:sz w:val="16"/>
                <w:szCs w:val="24"/>
              </w:rPr>
            </w:pPr>
            <w:r>
              <w:rPr>
                <w:sz w:val="16"/>
                <w:szCs w:val="24"/>
              </w:rPr>
              <w:t>Aprovação por unanimidade</w:t>
            </w:r>
            <w:r w:rsidR="000F6EF9">
              <w:rPr>
                <w:sz w:val="16"/>
                <w:szCs w:val="24"/>
              </w:rPr>
              <w:t xml:space="preserve"> das questões 1, 2 e 3.</w:t>
            </w:r>
          </w:p>
        </w:tc>
        <w:tc>
          <w:tcPr>
            <w:tcW w:w="2877" w:type="dxa"/>
          </w:tcPr>
          <w:p w:rsidR="000F6EF9" w:rsidRPr="006B74D4" w:rsidRDefault="000F6EF9" w:rsidP="006E3D5A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1 - </w:t>
            </w:r>
            <w:r w:rsidRPr="006B74D4">
              <w:rPr>
                <w:sz w:val="16"/>
                <w:szCs w:val="24"/>
              </w:rPr>
              <w:t xml:space="preserve">Pedido de informações a </w:t>
            </w:r>
            <w:proofErr w:type="spellStart"/>
            <w:r w:rsidRPr="006B74D4">
              <w:rPr>
                <w:sz w:val="16"/>
                <w:szCs w:val="24"/>
              </w:rPr>
              <w:t>Empetur</w:t>
            </w:r>
            <w:proofErr w:type="spellEnd"/>
            <w:r w:rsidR="00752434">
              <w:rPr>
                <w:sz w:val="16"/>
                <w:szCs w:val="24"/>
              </w:rPr>
              <w:t>.</w:t>
            </w:r>
          </w:p>
          <w:p w:rsidR="000F6EF9" w:rsidRPr="006B74D4" w:rsidRDefault="000F6EF9" w:rsidP="006E3D5A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2 - </w:t>
            </w:r>
            <w:r w:rsidRPr="006B74D4">
              <w:rPr>
                <w:sz w:val="16"/>
                <w:szCs w:val="24"/>
              </w:rPr>
              <w:t>Solicitação da prestação de contas de 2018.</w:t>
            </w:r>
          </w:p>
          <w:p w:rsidR="000F6EF9" w:rsidRDefault="000F6EF9" w:rsidP="006E3D5A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3 - </w:t>
            </w:r>
            <w:r w:rsidRPr="006B74D4">
              <w:rPr>
                <w:sz w:val="16"/>
                <w:szCs w:val="24"/>
              </w:rPr>
              <w:t>Quais as propostas da Secult para o Plano Decenal.</w:t>
            </w:r>
          </w:p>
          <w:p w:rsidR="009E3219" w:rsidRPr="000F6EF9" w:rsidRDefault="000F6EF9" w:rsidP="005A3446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Indicação </w:t>
            </w:r>
            <w:r w:rsidR="005A3446">
              <w:rPr>
                <w:sz w:val="16"/>
                <w:szCs w:val="24"/>
              </w:rPr>
              <w:t>do</w:t>
            </w:r>
            <w:r>
              <w:rPr>
                <w:sz w:val="16"/>
                <w:szCs w:val="24"/>
              </w:rPr>
              <w:t xml:space="preserve"> CEPC para compor a Comissão Deliberativa do Funcultura.</w:t>
            </w:r>
          </w:p>
        </w:tc>
      </w:tr>
      <w:tr w:rsidR="003306C8" w:rsidRPr="001E4F1F" w:rsidTr="00BC187F">
        <w:tc>
          <w:tcPr>
            <w:tcW w:w="8720" w:type="dxa"/>
            <w:gridSpan w:val="4"/>
          </w:tcPr>
          <w:p w:rsidR="003306C8" w:rsidRPr="001E4F1F" w:rsidRDefault="003306C8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Informes</w:t>
            </w:r>
          </w:p>
        </w:tc>
      </w:tr>
      <w:tr w:rsidR="000F5DB3" w:rsidRPr="001E4F1F" w:rsidTr="00586EC9">
        <w:tc>
          <w:tcPr>
            <w:tcW w:w="2324" w:type="dxa"/>
          </w:tcPr>
          <w:p w:rsidR="003306C8" w:rsidRPr="00545496" w:rsidRDefault="00A345F0" w:rsidP="006A4ECD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</w:t>
            </w:r>
            <w:r w:rsidR="006A4ECD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França</w:t>
            </w:r>
          </w:p>
        </w:tc>
        <w:tc>
          <w:tcPr>
            <w:tcW w:w="6396" w:type="dxa"/>
            <w:gridSpan w:val="3"/>
          </w:tcPr>
          <w:p w:rsidR="00F11D7C" w:rsidRDefault="00A345F0" w:rsidP="006E3D5A">
            <w:pPr>
              <w:pStyle w:val="PargrafodaLista"/>
              <w:numPr>
                <w:ilvl w:val="0"/>
                <w:numId w:val="17"/>
              </w:num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Apresent</w:t>
            </w:r>
            <w:r w:rsidR="00752434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relatório mensal de atividades do CEPC-PE.</w:t>
            </w:r>
          </w:p>
          <w:p w:rsidR="00A345F0" w:rsidRDefault="00A345F0" w:rsidP="006E3D5A">
            <w:pPr>
              <w:pStyle w:val="PargrafodaLista"/>
              <w:numPr>
                <w:ilvl w:val="0"/>
                <w:numId w:val="17"/>
              </w:num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Solicit</w:t>
            </w:r>
            <w:r w:rsidR="00752434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apresentação das atas impressas e que seu arquivamento se</w:t>
            </w:r>
            <w:r w:rsidR="00752434">
              <w:rPr>
                <w:sz w:val="16"/>
                <w:szCs w:val="24"/>
              </w:rPr>
              <w:t xml:space="preserve">ja dado </w:t>
            </w:r>
            <w:r>
              <w:rPr>
                <w:sz w:val="16"/>
                <w:szCs w:val="24"/>
              </w:rPr>
              <w:t>na sede do CEPC-PE</w:t>
            </w:r>
            <w:r w:rsidR="00752434">
              <w:rPr>
                <w:sz w:val="16"/>
                <w:szCs w:val="24"/>
              </w:rPr>
              <w:t xml:space="preserve"> para possibilitar livre acesso</w:t>
            </w:r>
          </w:p>
          <w:p w:rsidR="00A345F0" w:rsidRPr="00752434" w:rsidRDefault="00A345F0" w:rsidP="006E3D5A">
            <w:pPr>
              <w:jc w:val="both"/>
              <w:rPr>
                <w:sz w:val="16"/>
                <w:szCs w:val="24"/>
              </w:rPr>
            </w:pPr>
          </w:p>
        </w:tc>
      </w:tr>
      <w:tr w:rsidR="000F5DB3" w:rsidRPr="001E4F1F" w:rsidTr="00586EC9">
        <w:tc>
          <w:tcPr>
            <w:tcW w:w="2324" w:type="dxa"/>
          </w:tcPr>
          <w:p w:rsidR="00714D4F" w:rsidRPr="009E3219" w:rsidRDefault="00A345F0" w:rsidP="009E3219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 Santana</w:t>
            </w:r>
          </w:p>
        </w:tc>
        <w:tc>
          <w:tcPr>
            <w:tcW w:w="6396" w:type="dxa"/>
            <w:gridSpan w:val="3"/>
          </w:tcPr>
          <w:p w:rsidR="007D38BF" w:rsidRDefault="0042032E" w:rsidP="006E3D5A">
            <w:pPr>
              <w:pStyle w:val="PargrafodaLista"/>
              <w:numPr>
                <w:ilvl w:val="0"/>
                <w:numId w:val="17"/>
              </w:num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Apresentou informações de </w:t>
            </w:r>
            <w:proofErr w:type="gramStart"/>
            <w:r>
              <w:rPr>
                <w:sz w:val="16"/>
                <w:szCs w:val="24"/>
              </w:rPr>
              <w:t>5</w:t>
            </w:r>
            <w:proofErr w:type="gramEnd"/>
            <w:r>
              <w:rPr>
                <w:sz w:val="16"/>
                <w:szCs w:val="24"/>
              </w:rPr>
              <w:t xml:space="preserve"> </w:t>
            </w:r>
            <w:r w:rsidR="00A345F0">
              <w:rPr>
                <w:sz w:val="16"/>
                <w:szCs w:val="24"/>
              </w:rPr>
              <w:t xml:space="preserve">reuniões </w:t>
            </w:r>
            <w:r>
              <w:rPr>
                <w:sz w:val="16"/>
                <w:szCs w:val="24"/>
              </w:rPr>
              <w:t xml:space="preserve">da </w:t>
            </w:r>
            <w:r w:rsidR="00752434">
              <w:rPr>
                <w:sz w:val="16"/>
                <w:szCs w:val="24"/>
              </w:rPr>
              <w:t>C</w:t>
            </w:r>
            <w:r w:rsidR="00A345F0">
              <w:rPr>
                <w:sz w:val="16"/>
                <w:szCs w:val="24"/>
              </w:rPr>
              <w:t xml:space="preserve">omissão </w:t>
            </w:r>
            <w:r w:rsidR="00752434">
              <w:rPr>
                <w:sz w:val="16"/>
                <w:szCs w:val="24"/>
              </w:rPr>
              <w:t>S</w:t>
            </w:r>
            <w:r w:rsidR="00A345F0">
              <w:rPr>
                <w:sz w:val="16"/>
                <w:szCs w:val="24"/>
              </w:rPr>
              <w:t xml:space="preserve">etorial de </w:t>
            </w:r>
            <w:r w:rsidR="00752434">
              <w:rPr>
                <w:sz w:val="16"/>
                <w:szCs w:val="24"/>
              </w:rPr>
              <w:t>C</w:t>
            </w:r>
            <w:r w:rsidR="00A345F0">
              <w:rPr>
                <w:sz w:val="16"/>
                <w:szCs w:val="24"/>
              </w:rPr>
              <w:t>irco</w:t>
            </w:r>
            <w:r>
              <w:rPr>
                <w:sz w:val="16"/>
                <w:szCs w:val="24"/>
              </w:rPr>
              <w:t xml:space="preserve"> (4 ordinárias e </w:t>
            </w:r>
            <w:proofErr w:type="spellStart"/>
            <w:r>
              <w:rPr>
                <w:sz w:val="16"/>
                <w:szCs w:val="24"/>
              </w:rPr>
              <w:t>e</w:t>
            </w:r>
            <w:proofErr w:type="spellEnd"/>
            <w:r>
              <w:rPr>
                <w:sz w:val="16"/>
                <w:szCs w:val="24"/>
              </w:rPr>
              <w:t xml:space="preserve"> 1 extraordinária) que versaram sobre os temas</w:t>
            </w:r>
            <w:r w:rsidR="00A345F0">
              <w:rPr>
                <w:sz w:val="16"/>
                <w:szCs w:val="24"/>
              </w:rPr>
              <w:t xml:space="preserve">:  </w:t>
            </w:r>
          </w:p>
          <w:p w:rsidR="00752434" w:rsidRPr="007D38BF" w:rsidRDefault="00A345F0" w:rsidP="007D38BF">
            <w:pPr>
              <w:jc w:val="both"/>
              <w:rPr>
                <w:sz w:val="16"/>
                <w:szCs w:val="24"/>
              </w:rPr>
            </w:pPr>
            <w:r w:rsidRPr="007D38BF">
              <w:rPr>
                <w:sz w:val="16"/>
                <w:szCs w:val="24"/>
              </w:rPr>
              <w:t xml:space="preserve">– </w:t>
            </w:r>
            <w:r w:rsidR="00752434" w:rsidRPr="007D38BF">
              <w:rPr>
                <w:sz w:val="16"/>
                <w:szCs w:val="24"/>
              </w:rPr>
              <w:t>A</w:t>
            </w:r>
            <w:r w:rsidRPr="007D38BF">
              <w:rPr>
                <w:sz w:val="16"/>
                <w:szCs w:val="24"/>
              </w:rPr>
              <w:t xml:space="preserve">valiação do FIG a ser </w:t>
            </w:r>
            <w:r w:rsidR="00752434" w:rsidRPr="007D38BF">
              <w:rPr>
                <w:sz w:val="16"/>
                <w:szCs w:val="24"/>
              </w:rPr>
              <w:t>encaminhada da P</w:t>
            </w:r>
            <w:r w:rsidRPr="007D38BF">
              <w:rPr>
                <w:sz w:val="16"/>
                <w:szCs w:val="24"/>
              </w:rPr>
              <w:t xml:space="preserve">residência do </w:t>
            </w:r>
            <w:r w:rsidR="000070BA" w:rsidRPr="007D38BF">
              <w:rPr>
                <w:sz w:val="16"/>
                <w:szCs w:val="24"/>
              </w:rPr>
              <w:t>CEPC</w:t>
            </w:r>
            <w:r w:rsidRPr="007D38BF">
              <w:rPr>
                <w:sz w:val="16"/>
                <w:szCs w:val="24"/>
              </w:rPr>
              <w:t xml:space="preserve"> para </w:t>
            </w:r>
            <w:r w:rsidR="00752434" w:rsidRPr="007D38BF">
              <w:rPr>
                <w:sz w:val="16"/>
                <w:szCs w:val="24"/>
              </w:rPr>
              <w:t>a Secretaria de Cultura;</w:t>
            </w:r>
            <w:proofErr w:type="gramStart"/>
            <w:r w:rsidRPr="007D38BF">
              <w:rPr>
                <w:sz w:val="16"/>
                <w:szCs w:val="24"/>
              </w:rPr>
              <w:t xml:space="preserve">  </w:t>
            </w:r>
          </w:p>
          <w:p w:rsidR="00A345F0" w:rsidRPr="007D38BF" w:rsidRDefault="0042032E" w:rsidP="007D38BF">
            <w:pPr>
              <w:jc w:val="both"/>
              <w:rPr>
                <w:sz w:val="16"/>
                <w:szCs w:val="24"/>
              </w:rPr>
            </w:pPr>
            <w:proofErr w:type="gramEnd"/>
            <w:r w:rsidRPr="007D38BF">
              <w:rPr>
                <w:sz w:val="16"/>
                <w:szCs w:val="24"/>
              </w:rPr>
              <w:t xml:space="preserve">– </w:t>
            </w:r>
            <w:r w:rsidR="00752434" w:rsidRPr="007D38BF">
              <w:rPr>
                <w:sz w:val="16"/>
                <w:szCs w:val="24"/>
              </w:rPr>
              <w:t xml:space="preserve">Solicitação de reedição do Prêmio </w:t>
            </w:r>
            <w:r w:rsidR="00A345F0" w:rsidRPr="007D38BF">
              <w:rPr>
                <w:sz w:val="16"/>
                <w:szCs w:val="24"/>
              </w:rPr>
              <w:t>Palhaço Cascudo (</w:t>
            </w:r>
            <w:r w:rsidR="00752434" w:rsidRPr="007D38BF">
              <w:rPr>
                <w:sz w:val="16"/>
                <w:szCs w:val="24"/>
              </w:rPr>
              <w:t xml:space="preserve">com o </w:t>
            </w:r>
            <w:r w:rsidR="00A345F0" w:rsidRPr="007D38BF">
              <w:rPr>
                <w:sz w:val="16"/>
                <w:szCs w:val="24"/>
              </w:rPr>
              <w:t xml:space="preserve">reconhecimento de trajetória dos artistas circenses e </w:t>
            </w:r>
            <w:r w:rsidR="00752434" w:rsidRPr="007D38BF">
              <w:rPr>
                <w:sz w:val="16"/>
                <w:szCs w:val="24"/>
              </w:rPr>
              <w:t xml:space="preserve">com </w:t>
            </w:r>
            <w:r w:rsidR="00A345F0" w:rsidRPr="007D38BF">
              <w:rPr>
                <w:sz w:val="16"/>
                <w:szCs w:val="24"/>
              </w:rPr>
              <w:t>a possibilidade de co</w:t>
            </w:r>
            <w:r w:rsidR="000070BA" w:rsidRPr="007D38BF">
              <w:rPr>
                <w:sz w:val="16"/>
                <w:szCs w:val="24"/>
              </w:rPr>
              <w:t>mpra</w:t>
            </w:r>
            <w:r w:rsidR="00A345F0" w:rsidRPr="007D38BF">
              <w:rPr>
                <w:sz w:val="16"/>
                <w:szCs w:val="24"/>
              </w:rPr>
              <w:t xml:space="preserve"> de equipamento e materiais de circo);</w:t>
            </w:r>
          </w:p>
          <w:p w:rsidR="00711ECF" w:rsidRPr="007D38BF" w:rsidRDefault="00A345F0" w:rsidP="007D38BF">
            <w:pPr>
              <w:jc w:val="both"/>
              <w:rPr>
                <w:sz w:val="16"/>
                <w:szCs w:val="24"/>
              </w:rPr>
            </w:pPr>
            <w:r w:rsidRPr="007D38BF">
              <w:rPr>
                <w:sz w:val="16"/>
                <w:szCs w:val="24"/>
              </w:rPr>
              <w:t xml:space="preserve">– Participação dos donos de </w:t>
            </w:r>
            <w:r w:rsidR="00752434" w:rsidRPr="007D38BF">
              <w:rPr>
                <w:sz w:val="16"/>
                <w:szCs w:val="24"/>
              </w:rPr>
              <w:t>C</w:t>
            </w:r>
            <w:r w:rsidRPr="007D38BF">
              <w:rPr>
                <w:sz w:val="16"/>
                <w:szCs w:val="24"/>
              </w:rPr>
              <w:t xml:space="preserve">irco na reunião </w:t>
            </w:r>
            <w:r w:rsidR="000070BA" w:rsidRPr="007D38BF">
              <w:rPr>
                <w:sz w:val="16"/>
                <w:szCs w:val="24"/>
              </w:rPr>
              <w:t>da AMUPE para tentar acord</w:t>
            </w:r>
            <w:r w:rsidR="00752434" w:rsidRPr="007D38BF">
              <w:rPr>
                <w:sz w:val="16"/>
                <w:szCs w:val="24"/>
              </w:rPr>
              <w:t>o</w:t>
            </w:r>
            <w:r w:rsidR="000070BA" w:rsidRPr="007D38BF">
              <w:rPr>
                <w:sz w:val="16"/>
                <w:szCs w:val="24"/>
              </w:rPr>
              <w:t xml:space="preserve"> sobre a regulamentação da </w:t>
            </w:r>
            <w:r w:rsidRPr="007D38BF">
              <w:rPr>
                <w:sz w:val="16"/>
                <w:szCs w:val="24"/>
              </w:rPr>
              <w:t>instalação de Circo</w:t>
            </w:r>
            <w:r w:rsidR="000070BA" w:rsidRPr="007D38BF">
              <w:rPr>
                <w:sz w:val="16"/>
                <w:szCs w:val="24"/>
              </w:rPr>
              <w:t>s nos municípios.</w:t>
            </w:r>
          </w:p>
        </w:tc>
      </w:tr>
      <w:tr w:rsidR="00A345F0" w:rsidRPr="001E4F1F" w:rsidTr="00586EC9">
        <w:tc>
          <w:tcPr>
            <w:tcW w:w="2324" w:type="dxa"/>
          </w:tcPr>
          <w:p w:rsidR="00A345F0" w:rsidRPr="009E3219" w:rsidRDefault="0042032E" w:rsidP="009A31C3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</w:t>
            </w:r>
            <w:r w:rsidR="00A345F0">
              <w:rPr>
                <w:sz w:val="24"/>
                <w:szCs w:val="24"/>
              </w:rPr>
              <w:t>lipe</w:t>
            </w:r>
            <w:r w:rsidR="00752434">
              <w:rPr>
                <w:sz w:val="24"/>
                <w:szCs w:val="24"/>
              </w:rPr>
              <w:t xml:space="preserve"> Peres</w:t>
            </w:r>
          </w:p>
        </w:tc>
        <w:tc>
          <w:tcPr>
            <w:tcW w:w="6396" w:type="dxa"/>
            <w:gridSpan w:val="3"/>
          </w:tcPr>
          <w:p w:rsidR="007D38BF" w:rsidRDefault="00752434" w:rsidP="006E3D5A">
            <w:pPr>
              <w:pStyle w:val="PargrafodaLista"/>
              <w:numPr>
                <w:ilvl w:val="0"/>
                <w:numId w:val="17"/>
              </w:num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Trouxe como n</w:t>
            </w:r>
            <w:r w:rsidR="000070BA">
              <w:rPr>
                <w:sz w:val="16"/>
                <w:szCs w:val="24"/>
              </w:rPr>
              <w:t>otí</w:t>
            </w:r>
            <w:r w:rsidR="00A345F0">
              <w:rPr>
                <w:sz w:val="16"/>
                <w:szCs w:val="24"/>
              </w:rPr>
              <w:t xml:space="preserve">cias do </w:t>
            </w:r>
            <w:r w:rsidR="000070BA">
              <w:rPr>
                <w:sz w:val="16"/>
                <w:szCs w:val="24"/>
              </w:rPr>
              <w:t>c</w:t>
            </w:r>
            <w:r w:rsidR="00A345F0">
              <w:rPr>
                <w:sz w:val="16"/>
                <w:szCs w:val="24"/>
              </w:rPr>
              <w:t>enário da comunicação pública:</w:t>
            </w:r>
          </w:p>
          <w:p w:rsidR="007D38BF" w:rsidRDefault="0042032E" w:rsidP="007D38BF">
            <w:pPr>
              <w:jc w:val="both"/>
              <w:rPr>
                <w:sz w:val="16"/>
                <w:szCs w:val="24"/>
              </w:rPr>
            </w:pPr>
            <w:r w:rsidRPr="007D38BF">
              <w:rPr>
                <w:sz w:val="16"/>
                <w:szCs w:val="24"/>
              </w:rPr>
              <w:t>–</w:t>
            </w:r>
            <w:r w:rsidR="00A345F0" w:rsidRPr="007D38BF">
              <w:rPr>
                <w:sz w:val="16"/>
                <w:szCs w:val="24"/>
              </w:rPr>
              <w:t xml:space="preserve"> Envio</w:t>
            </w:r>
            <w:r w:rsidR="00752434" w:rsidRPr="007D38BF">
              <w:rPr>
                <w:sz w:val="16"/>
                <w:szCs w:val="24"/>
              </w:rPr>
              <w:t xml:space="preserve"> </w:t>
            </w:r>
            <w:r w:rsidR="00A345F0" w:rsidRPr="007D38BF">
              <w:rPr>
                <w:sz w:val="16"/>
                <w:szCs w:val="24"/>
              </w:rPr>
              <w:t xml:space="preserve">para a </w:t>
            </w:r>
            <w:proofErr w:type="spellStart"/>
            <w:r w:rsidR="00A345F0" w:rsidRPr="007D38BF">
              <w:rPr>
                <w:sz w:val="16"/>
                <w:szCs w:val="24"/>
              </w:rPr>
              <w:t>Ancine</w:t>
            </w:r>
            <w:proofErr w:type="spellEnd"/>
            <w:r w:rsidR="00A345F0" w:rsidRPr="007D38BF">
              <w:rPr>
                <w:sz w:val="16"/>
                <w:szCs w:val="24"/>
              </w:rPr>
              <w:t xml:space="preserve"> do projeto de programação com os projetos aprovados no </w:t>
            </w:r>
            <w:r w:rsidR="00752434" w:rsidRPr="007D38BF">
              <w:rPr>
                <w:sz w:val="16"/>
                <w:szCs w:val="24"/>
              </w:rPr>
              <w:t>E</w:t>
            </w:r>
            <w:r w:rsidR="00A345F0" w:rsidRPr="007D38BF">
              <w:rPr>
                <w:sz w:val="16"/>
                <w:szCs w:val="24"/>
              </w:rPr>
              <w:t xml:space="preserve">dital </w:t>
            </w:r>
            <w:r w:rsidR="00752434" w:rsidRPr="007D38BF">
              <w:rPr>
                <w:sz w:val="16"/>
                <w:szCs w:val="24"/>
              </w:rPr>
              <w:t>V</w:t>
            </w:r>
            <w:r w:rsidR="00A345F0" w:rsidRPr="007D38BF">
              <w:rPr>
                <w:sz w:val="16"/>
                <w:szCs w:val="24"/>
              </w:rPr>
              <w:t xml:space="preserve">irada </w:t>
            </w:r>
            <w:r w:rsidR="00752434" w:rsidRPr="007D38BF">
              <w:rPr>
                <w:sz w:val="16"/>
                <w:szCs w:val="24"/>
              </w:rPr>
              <w:t>D</w:t>
            </w:r>
            <w:r w:rsidR="00A345F0" w:rsidRPr="007D38BF">
              <w:rPr>
                <w:sz w:val="16"/>
                <w:szCs w:val="24"/>
              </w:rPr>
              <w:t>igital TV PE;</w:t>
            </w:r>
          </w:p>
          <w:p w:rsidR="00A345F0" w:rsidRPr="007D38BF" w:rsidRDefault="0042032E" w:rsidP="007D38BF">
            <w:pPr>
              <w:jc w:val="both"/>
              <w:rPr>
                <w:sz w:val="16"/>
                <w:szCs w:val="24"/>
              </w:rPr>
            </w:pPr>
            <w:r w:rsidRPr="007D38BF">
              <w:rPr>
                <w:sz w:val="16"/>
                <w:szCs w:val="24"/>
              </w:rPr>
              <w:t>–</w:t>
            </w:r>
            <w:r w:rsidR="00A345F0" w:rsidRPr="007D38BF">
              <w:rPr>
                <w:sz w:val="16"/>
                <w:szCs w:val="24"/>
              </w:rPr>
              <w:t xml:space="preserve"> </w:t>
            </w:r>
            <w:proofErr w:type="spellStart"/>
            <w:r w:rsidR="00A345F0" w:rsidRPr="007D38BF">
              <w:rPr>
                <w:sz w:val="16"/>
                <w:szCs w:val="24"/>
              </w:rPr>
              <w:t>Ancine</w:t>
            </w:r>
            <w:proofErr w:type="spellEnd"/>
            <w:r w:rsidR="00A345F0" w:rsidRPr="007D38BF">
              <w:rPr>
                <w:sz w:val="16"/>
                <w:szCs w:val="24"/>
              </w:rPr>
              <w:t xml:space="preserve"> vem sendo alvo de uma perseguição política a partir do TCU que vem prejudicando o FSA</w:t>
            </w:r>
            <w:r w:rsidR="000070BA" w:rsidRPr="007D38BF">
              <w:rPr>
                <w:sz w:val="16"/>
                <w:szCs w:val="24"/>
              </w:rPr>
              <w:t>;</w:t>
            </w:r>
          </w:p>
          <w:p w:rsidR="000070BA" w:rsidRPr="007D38BF" w:rsidRDefault="0042032E" w:rsidP="007D38BF">
            <w:pPr>
              <w:jc w:val="both"/>
              <w:rPr>
                <w:sz w:val="16"/>
                <w:szCs w:val="24"/>
              </w:rPr>
            </w:pPr>
            <w:r w:rsidRPr="007D38BF">
              <w:rPr>
                <w:sz w:val="16"/>
                <w:szCs w:val="24"/>
              </w:rPr>
              <w:t>–</w:t>
            </w:r>
            <w:r w:rsidR="000070BA" w:rsidRPr="007D38BF">
              <w:rPr>
                <w:sz w:val="16"/>
                <w:szCs w:val="24"/>
              </w:rPr>
              <w:t xml:space="preserve"> TV Brasil estreou uma nova programação composta pela NBR com EBC, a TV Brasil vai ter a programação composta por conteúdo estatal e de propaganda do governo. </w:t>
            </w:r>
          </w:p>
        </w:tc>
      </w:tr>
      <w:tr w:rsidR="000070BA" w:rsidRPr="001E4F1F" w:rsidTr="00586EC9">
        <w:tc>
          <w:tcPr>
            <w:tcW w:w="2324" w:type="dxa"/>
          </w:tcPr>
          <w:p w:rsidR="000070BA" w:rsidRPr="009E3219" w:rsidRDefault="000070BA" w:rsidP="009A31C3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Nivaldo Jorge</w:t>
            </w:r>
          </w:p>
        </w:tc>
        <w:tc>
          <w:tcPr>
            <w:tcW w:w="6396" w:type="dxa"/>
            <w:gridSpan w:val="3"/>
          </w:tcPr>
          <w:p w:rsidR="0042032E" w:rsidRDefault="000070BA" w:rsidP="006E3D5A">
            <w:pPr>
              <w:pStyle w:val="PargrafodaLista"/>
              <w:numPr>
                <w:ilvl w:val="0"/>
                <w:numId w:val="17"/>
              </w:num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Ped</w:t>
            </w:r>
            <w:r w:rsidR="00752434">
              <w:rPr>
                <w:sz w:val="16"/>
                <w:szCs w:val="24"/>
              </w:rPr>
              <w:t>iu</w:t>
            </w:r>
            <w:r>
              <w:rPr>
                <w:sz w:val="16"/>
                <w:szCs w:val="24"/>
              </w:rPr>
              <w:t xml:space="preserve"> que </w:t>
            </w:r>
            <w:r w:rsidR="00752434">
              <w:rPr>
                <w:sz w:val="16"/>
                <w:szCs w:val="24"/>
              </w:rPr>
              <w:t>fosse</w:t>
            </w:r>
            <w:r>
              <w:rPr>
                <w:sz w:val="16"/>
                <w:szCs w:val="24"/>
              </w:rPr>
              <w:t xml:space="preserve"> inserid</w:t>
            </w:r>
            <w:r w:rsidR="0042032E">
              <w:rPr>
                <w:sz w:val="16"/>
                <w:szCs w:val="24"/>
              </w:rPr>
              <w:t>a</w:t>
            </w:r>
            <w:r>
              <w:rPr>
                <w:sz w:val="16"/>
                <w:szCs w:val="24"/>
              </w:rPr>
              <w:t xml:space="preserve"> na pauta da próxima reunião </w:t>
            </w:r>
            <w:r w:rsidR="00752434">
              <w:rPr>
                <w:sz w:val="16"/>
                <w:szCs w:val="24"/>
              </w:rPr>
              <w:t xml:space="preserve">a indicação de </w:t>
            </w:r>
            <w:r>
              <w:rPr>
                <w:sz w:val="16"/>
                <w:szCs w:val="24"/>
              </w:rPr>
              <w:t>dois representantes do CEPC</w:t>
            </w:r>
            <w:r w:rsidR="00752434">
              <w:rPr>
                <w:sz w:val="16"/>
                <w:szCs w:val="24"/>
              </w:rPr>
              <w:t>-PE</w:t>
            </w:r>
            <w:r>
              <w:rPr>
                <w:sz w:val="16"/>
                <w:szCs w:val="24"/>
              </w:rPr>
              <w:t xml:space="preserve"> para atuarem na seleção do </w:t>
            </w:r>
            <w:r w:rsidR="00752434">
              <w:rPr>
                <w:sz w:val="16"/>
                <w:szCs w:val="24"/>
              </w:rPr>
              <w:t>E</w:t>
            </w:r>
            <w:r>
              <w:rPr>
                <w:sz w:val="16"/>
                <w:szCs w:val="24"/>
              </w:rPr>
              <w:t>dita</w:t>
            </w:r>
            <w:r w:rsidR="00752434">
              <w:rPr>
                <w:sz w:val="16"/>
                <w:szCs w:val="24"/>
              </w:rPr>
              <w:t>l</w:t>
            </w:r>
            <w:r>
              <w:rPr>
                <w:sz w:val="16"/>
                <w:szCs w:val="24"/>
              </w:rPr>
              <w:t xml:space="preserve"> de </w:t>
            </w:r>
            <w:r w:rsidR="00752434">
              <w:rPr>
                <w:sz w:val="16"/>
                <w:szCs w:val="24"/>
              </w:rPr>
              <w:t>O</w:t>
            </w:r>
            <w:r>
              <w:rPr>
                <w:sz w:val="16"/>
                <w:szCs w:val="24"/>
              </w:rPr>
              <w:t xml:space="preserve">cupação do </w:t>
            </w:r>
            <w:r w:rsidR="00752434">
              <w:rPr>
                <w:sz w:val="16"/>
                <w:szCs w:val="24"/>
              </w:rPr>
              <w:t xml:space="preserve">Pavilhão do Artesanato no </w:t>
            </w:r>
            <w:r>
              <w:rPr>
                <w:sz w:val="16"/>
                <w:szCs w:val="24"/>
              </w:rPr>
              <w:t>FIG.</w:t>
            </w:r>
          </w:p>
          <w:p w:rsidR="0042032E" w:rsidRPr="0042032E" w:rsidRDefault="00752434" w:rsidP="006E3D5A">
            <w:pPr>
              <w:pStyle w:val="PargrafodaLista"/>
              <w:numPr>
                <w:ilvl w:val="0"/>
                <w:numId w:val="17"/>
              </w:numPr>
              <w:jc w:val="both"/>
              <w:rPr>
                <w:sz w:val="16"/>
                <w:szCs w:val="24"/>
              </w:rPr>
            </w:pPr>
            <w:r w:rsidRPr="0042032E">
              <w:rPr>
                <w:sz w:val="16"/>
                <w:szCs w:val="24"/>
              </w:rPr>
              <w:t>Informou do protocolo com solicitações do segmento de A</w:t>
            </w:r>
            <w:r w:rsidR="000070BA" w:rsidRPr="0042032E">
              <w:rPr>
                <w:sz w:val="16"/>
                <w:szCs w:val="24"/>
              </w:rPr>
              <w:t>rtesanato</w:t>
            </w:r>
            <w:r w:rsidR="0042032E" w:rsidRPr="0042032E">
              <w:rPr>
                <w:sz w:val="16"/>
                <w:szCs w:val="24"/>
              </w:rPr>
              <w:t xml:space="preserve"> acerca do Pedido de reforma da unidade móvel de artesanato e deixou cópia do documento para conhecimento e acompanhamento das solicitações pelo CEPC.</w:t>
            </w:r>
          </w:p>
          <w:p w:rsidR="000070BA" w:rsidRPr="0042032E" w:rsidRDefault="000070BA" w:rsidP="006A4ECD">
            <w:pPr>
              <w:jc w:val="both"/>
              <w:rPr>
                <w:sz w:val="16"/>
                <w:szCs w:val="24"/>
              </w:rPr>
            </w:pPr>
            <w:r w:rsidRPr="0042032E">
              <w:rPr>
                <w:b/>
                <w:sz w:val="16"/>
                <w:szCs w:val="24"/>
              </w:rPr>
              <w:t>Tere</w:t>
            </w:r>
            <w:r w:rsidR="006A4ECD">
              <w:rPr>
                <w:b/>
                <w:sz w:val="16"/>
                <w:szCs w:val="24"/>
              </w:rPr>
              <w:t>z</w:t>
            </w:r>
            <w:r w:rsidRPr="0042032E">
              <w:rPr>
                <w:b/>
                <w:sz w:val="16"/>
                <w:szCs w:val="24"/>
              </w:rPr>
              <w:t>a França</w:t>
            </w:r>
            <w:r w:rsidR="0042032E">
              <w:rPr>
                <w:sz w:val="16"/>
                <w:szCs w:val="24"/>
              </w:rPr>
              <w:t xml:space="preserve"> – Re</w:t>
            </w:r>
            <w:r w:rsidRPr="0042032E">
              <w:rPr>
                <w:sz w:val="16"/>
                <w:szCs w:val="24"/>
              </w:rPr>
              <w:t>fer</w:t>
            </w:r>
            <w:r w:rsidR="00157E3E" w:rsidRPr="0042032E">
              <w:rPr>
                <w:sz w:val="16"/>
                <w:szCs w:val="24"/>
              </w:rPr>
              <w:t>iu</w:t>
            </w:r>
            <w:r w:rsidRPr="0042032E">
              <w:rPr>
                <w:sz w:val="16"/>
                <w:szCs w:val="24"/>
              </w:rPr>
              <w:t xml:space="preserve"> ter dado os devidos encaminhamentos aos documentos entregues à Presidência do CEPC.</w:t>
            </w:r>
          </w:p>
        </w:tc>
      </w:tr>
      <w:tr w:rsidR="00A345F0" w:rsidRPr="001E4F1F" w:rsidTr="00586EC9">
        <w:tc>
          <w:tcPr>
            <w:tcW w:w="2324" w:type="dxa"/>
          </w:tcPr>
          <w:p w:rsidR="00A345F0" w:rsidRPr="009E3219" w:rsidRDefault="00AA25F3" w:rsidP="006A4ECD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</w:t>
            </w:r>
            <w:r w:rsidR="006A4ECD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França</w:t>
            </w:r>
          </w:p>
        </w:tc>
        <w:tc>
          <w:tcPr>
            <w:tcW w:w="6396" w:type="dxa"/>
            <w:gridSpan w:val="3"/>
          </w:tcPr>
          <w:p w:rsidR="00AA25F3" w:rsidRDefault="00AA25F3" w:rsidP="006E3D5A">
            <w:pPr>
              <w:pStyle w:val="PargrafodaLista"/>
              <w:numPr>
                <w:ilvl w:val="0"/>
                <w:numId w:val="25"/>
              </w:numPr>
              <w:jc w:val="both"/>
              <w:rPr>
                <w:sz w:val="16"/>
                <w:szCs w:val="24"/>
              </w:rPr>
            </w:pPr>
            <w:r w:rsidRPr="00AA25F3">
              <w:rPr>
                <w:sz w:val="16"/>
                <w:szCs w:val="24"/>
              </w:rPr>
              <w:t>R</w:t>
            </w:r>
            <w:r w:rsidR="000070BA" w:rsidRPr="00AA25F3">
              <w:rPr>
                <w:sz w:val="16"/>
                <w:szCs w:val="24"/>
              </w:rPr>
              <w:t>efer</w:t>
            </w:r>
            <w:r w:rsidR="00157E3E">
              <w:rPr>
                <w:sz w:val="16"/>
                <w:szCs w:val="24"/>
              </w:rPr>
              <w:t>iu</w:t>
            </w:r>
            <w:r w:rsidR="000070BA" w:rsidRPr="00AA25F3">
              <w:rPr>
                <w:sz w:val="16"/>
                <w:szCs w:val="24"/>
              </w:rPr>
              <w:t xml:space="preserve"> que a placa da </w:t>
            </w:r>
            <w:r>
              <w:rPr>
                <w:sz w:val="16"/>
                <w:szCs w:val="24"/>
              </w:rPr>
              <w:t>C</w:t>
            </w:r>
            <w:r w:rsidR="000070BA" w:rsidRPr="00AA25F3">
              <w:rPr>
                <w:sz w:val="16"/>
                <w:szCs w:val="24"/>
              </w:rPr>
              <w:t xml:space="preserve">asa </w:t>
            </w:r>
            <w:r>
              <w:rPr>
                <w:sz w:val="16"/>
                <w:szCs w:val="24"/>
              </w:rPr>
              <w:t>O</w:t>
            </w:r>
            <w:r w:rsidR="000070BA" w:rsidRPr="00AA25F3">
              <w:rPr>
                <w:sz w:val="16"/>
                <w:szCs w:val="24"/>
              </w:rPr>
              <w:t xml:space="preserve">liveira </w:t>
            </w:r>
            <w:r>
              <w:rPr>
                <w:sz w:val="16"/>
                <w:szCs w:val="24"/>
              </w:rPr>
              <w:t>L</w:t>
            </w:r>
            <w:r w:rsidR="000070BA" w:rsidRPr="00AA25F3">
              <w:rPr>
                <w:sz w:val="16"/>
                <w:szCs w:val="24"/>
              </w:rPr>
              <w:t>ima precisa</w:t>
            </w:r>
            <w:r w:rsidR="0042032E">
              <w:rPr>
                <w:sz w:val="16"/>
                <w:szCs w:val="24"/>
              </w:rPr>
              <w:t>va</w:t>
            </w:r>
            <w:r w:rsidR="000070BA" w:rsidRPr="00AA25F3">
              <w:rPr>
                <w:sz w:val="16"/>
                <w:szCs w:val="24"/>
              </w:rPr>
              <w:t xml:space="preserve"> ser restaurada e </w:t>
            </w:r>
            <w:r>
              <w:rPr>
                <w:sz w:val="16"/>
                <w:szCs w:val="24"/>
              </w:rPr>
              <w:t xml:space="preserve">nela serem </w:t>
            </w:r>
            <w:r w:rsidR="000070BA" w:rsidRPr="00AA25F3">
              <w:rPr>
                <w:sz w:val="16"/>
                <w:szCs w:val="24"/>
              </w:rPr>
              <w:t>acrescentad</w:t>
            </w:r>
            <w:r>
              <w:rPr>
                <w:sz w:val="16"/>
                <w:szCs w:val="24"/>
              </w:rPr>
              <w:t>as as informações dos Conselhos;</w:t>
            </w:r>
          </w:p>
          <w:p w:rsidR="00AA25F3" w:rsidRPr="00AA25F3" w:rsidRDefault="000070BA" w:rsidP="006E3D5A">
            <w:pPr>
              <w:pStyle w:val="PargrafodaLista"/>
              <w:numPr>
                <w:ilvl w:val="0"/>
                <w:numId w:val="25"/>
              </w:numPr>
              <w:jc w:val="both"/>
              <w:rPr>
                <w:sz w:val="16"/>
                <w:szCs w:val="24"/>
              </w:rPr>
            </w:pPr>
            <w:r w:rsidRPr="00AA25F3">
              <w:rPr>
                <w:sz w:val="16"/>
                <w:szCs w:val="24"/>
              </w:rPr>
              <w:lastRenderedPageBreak/>
              <w:t xml:space="preserve">Apresentou dois encaminhamentos retirados da reunião da Sociedade Civil: </w:t>
            </w:r>
          </w:p>
          <w:p w:rsidR="00AA25F3" w:rsidRDefault="0042032E" w:rsidP="007D38BF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–</w:t>
            </w:r>
            <w:r w:rsidR="00AA25F3">
              <w:rPr>
                <w:sz w:val="16"/>
                <w:szCs w:val="24"/>
              </w:rPr>
              <w:t xml:space="preserve"> S</w:t>
            </w:r>
            <w:r w:rsidR="000070BA">
              <w:rPr>
                <w:sz w:val="16"/>
                <w:szCs w:val="24"/>
              </w:rPr>
              <w:t xml:space="preserve">olicitação de representação das Juntas por solicitação da deputada Carol </w:t>
            </w:r>
            <w:proofErr w:type="spellStart"/>
            <w:r w:rsidR="000070BA">
              <w:rPr>
                <w:sz w:val="16"/>
                <w:szCs w:val="24"/>
              </w:rPr>
              <w:t>Vergolino</w:t>
            </w:r>
            <w:proofErr w:type="spellEnd"/>
            <w:r w:rsidR="000070BA">
              <w:rPr>
                <w:sz w:val="16"/>
                <w:szCs w:val="24"/>
              </w:rPr>
              <w:t xml:space="preserve"> para conversar sobre a questão dos pagamentos dos cachês</w:t>
            </w:r>
            <w:r w:rsidR="00AA25F3">
              <w:rPr>
                <w:sz w:val="16"/>
                <w:szCs w:val="24"/>
              </w:rPr>
              <w:t xml:space="preserve"> em audiência pública sobre o tema</w:t>
            </w:r>
            <w:r w:rsidR="000070BA">
              <w:rPr>
                <w:sz w:val="16"/>
                <w:szCs w:val="24"/>
              </w:rPr>
              <w:t>.</w:t>
            </w:r>
          </w:p>
          <w:p w:rsidR="00AA25F3" w:rsidRPr="000070BA" w:rsidRDefault="0042032E" w:rsidP="007D38BF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–</w:t>
            </w:r>
            <w:r w:rsidR="00AA25F3">
              <w:rPr>
                <w:sz w:val="16"/>
                <w:szCs w:val="24"/>
              </w:rPr>
              <w:t xml:space="preserve"> </w:t>
            </w:r>
            <w:r w:rsidR="00157E3E">
              <w:rPr>
                <w:sz w:val="16"/>
                <w:szCs w:val="24"/>
              </w:rPr>
              <w:t>A partir do i</w:t>
            </w:r>
            <w:r>
              <w:rPr>
                <w:sz w:val="16"/>
                <w:szCs w:val="24"/>
              </w:rPr>
              <w:t xml:space="preserve">ndeferimento do </w:t>
            </w:r>
            <w:r w:rsidR="006E3D5A">
              <w:rPr>
                <w:sz w:val="16"/>
                <w:szCs w:val="24"/>
              </w:rPr>
              <w:t>jeton</w:t>
            </w:r>
            <w:r w:rsidR="00AA25F3">
              <w:rPr>
                <w:sz w:val="16"/>
                <w:szCs w:val="24"/>
              </w:rPr>
              <w:t xml:space="preserve"> para os c</w:t>
            </w:r>
            <w:r w:rsidR="00157E3E">
              <w:rPr>
                <w:sz w:val="16"/>
                <w:szCs w:val="24"/>
              </w:rPr>
              <w:t>onselheiros, fez relatoria da reunião com o Secretá</w:t>
            </w:r>
            <w:r w:rsidR="00AA25F3">
              <w:rPr>
                <w:sz w:val="16"/>
                <w:szCs w:val="24"/>
              </w:rPr>
              <w:t xml:space="preserve">rio de </w:t>
            </w:r>
            <w:r w:rsidR="00157E3E">
              <w:rPr>
                <w:sz w:val="16"/>
                <w:szCs w:val="24"/>
              </w:rPr>
              <w:t>C</w:t>
            </w:r>
            <w:r w:rsidR="00AA25F3">
              <w:rPr>
                <w:sz w:val="16"/>
                <w:szCs w:val="24"/>
              </w:rPr>
              <w:t xml:space="preserve">ultura </w:t>
            </w:r>
            <w:r w:rsidR="00157E3E">
              <w:rPr>
                <w:sz w:val="16"/>
                <w:szCs w:val="24"/>
              </w:rPr>
              <w:t xml:space="preserve">para conversa </w:t>
            </w:r>
            <w:r w:rsidR="00AA25F3">
              <w:rPr>
                <w:sz w:val="16"/>
                <w:szCs w:val="24"/>
              </w:rPr>
              <w:t xml:space="preserve">sobre possibilidades para resolução do problema da falta de </w:t>
            </w:r>
            <w:proofErr w:type="gramStart"/>
            <w:r w:rsidR="00AA25F3">
              <w:rPr>
                <w:sz w:val="16"/>
                <w:szCs w:val="24"/>
              </w:rPr>
              <w:t>ajuda de custos</w:t>
            </w:r>
            <w:proofErr w:type="gramEnd"/>
            <w:r w:rsidR="00AA25F3">
              <w:rPr>
                <w:sz w:val="16"/>
                <w:szCs w:val="24"/>
              </w:rPr>
              <w:t xml:space="preserve"> para o CEPC.</w:t>
            </w:r>
          </w:p>
        </w:tc>
      </w:tr>
      <w:tr w:rsidR="000811BB" w:rsidRPr="001E4F1F" w:rsidTr="000F5DB3">
        <w:tc>
          <w:tcPr>
            <w:tcW w:w="8720" w:type="dxa"/>
            <w:gridSpan w:val="4"/>
          </w:tcPr>
          <w:p w:rsidR="000811BB" w:rsidRPr="001E4F1F" w:rsidRDefault="00DD1059" w:rsidP="000F5DB3">
            <w:pPr>
              <w:rPr>
                <w:b/>
                <w:sz w:val="24"/>
                <w:szCs w:val="24"/>
              </w:rPr>
            </w:pPr>
            <w:r w:rsidRPr="00DD1059">
              <w:rPr>
                <w:b/>
                <w:sz w:val="24"/>
                <w:szCs w:val="24"/>
              </w:rPr>
              <w:lastRenderedPageBreak/>
              <w:t>Deliberações Pendentes registradas em atas: aprovação e encaminhamento.</w:t>
            </w:r>
          </w:p>
        </w:tc>
      </w:tr>
      <w:tr w:rsidR="00AA25F3" w:rsidRPr="001E4F1F" w:rsidTr="00586EC9">
        <w:tc>
          <w:tcPr>
            <w:tcW w:w="2324" w:type="dxa"/>
          </w:tcPr>
          <w:p w:rsidR="00AA25F3" w:rsidRPr="009E3219" w:rsidRDefault="00AA25F3" w:rsidP="006A4ECD">
            <w:pPr>
              <w:pStyle w:val="PargrafodaLista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</w:t>
            </w:r>
            <w:r w:rsidR="006A4ECD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a França </w:t>
            </w:r>
          </w:p>
        </w:tc>
        <w:tc>
          <w:tcPr>
            <w:tcW w:w="6396" w:type="dxa"/>
            <w:gridSpan w:val="3"/>
          </w:tcPr>
          <w:p w:rsidR="00AA25F3" w:rsidRPr="0042032E" w:rsidRDefault="0042032E" w:rsidP="006E3D5A">
            <w:pPr>
              <w:pStyle w:val="PargrafodaLista"/>
              <w:numPr>
                <w:ilvl w:val="0"/>
                <w:numId w:val="40"/>
              </w:numPr>
              <w:jc w:val="both"/>
              <w:rPr>
                <w:sz w:val="16"/>
                <w:szCs w:val="24"/>
              </w:rPr>
            </w:pPr>
            <w:r w:rsidRPr="0042032E">
              <w:rPr>
                <w:sz w:val="16"/>
                <w:szCs w:val="24"/>
              </w:rPr>
              <w:t>Apontou como uma das s</w:t>
            </w:r>
            <w:r w:rsidR="00AA25F3" w:rsidRPr="0042032E">
              <w:rPr>
                <w:sz w:val="16"/>
                <w:szCs w:val="24"/>
              </w:rPr>
              <w:t>olicitações e</w:t>
            </w:r>
            <w:r w:rsidRPr="0042032E">
              <w:rPr>
                <w:sz w:val="16"/>
                <w:szCs w:val="24"/>
              </w:rPr>
              <w:t>/ou</w:t>
            </w:r>
            <w:r w:rsidR="00AA25F3" w:rsidRPr="0042032E">
              <w:rPr>
                <w:sz w:val="16"/>
                <w:szCs w:val="24"/>
              </w:rPr>
              <w:t xml:space="preserve"> deliberações que não fora</w:t>
            </w:r>
            <w:r w:rsidRPr="0042032E">
              <w:rPr>
                <w:sz w:val="16"/>
                <w:szCs w:val="24"/>
              </w:rPr>
              <w:t>m</w:t>
            </w:r>
            <w:r w:rsidR="00AA25F3" w:rsidRPr="0042032E">
              <w:rPr>
                <w:sz w:val="16"/>
                <w:szCs w:val="24"/>
              </w:rPr>
              <w:t xml:space="preserve"> atendidas/encaminhadas</w:t>
            </w:r>
            <w:r w:rsidRPr="0042032E">
              <w:rPr>
                <w:sz w:val="16"/>
                <w:szCs w:val="24"/>
              </w:rPr>
              <w:t xml:space="preserve"> </w:t>
            </w:r>
            <w:proofErr w:type="gramStart"/>
            <w:r w:rsidRPr="0042032E">
              <w:rPr>
                <w:sz w:val="16"/>
                <w:szCs w:val="24"/>
              </w:rPr>
              <w:t>a</w:t>
            </w:r>
            <w:proofErr w:type="gramEnd"/>
            <w:r w:rsidRPr="0042032E">
              <w:rPr>
                <w:sz w:val="16"/>
                <w:szCs w:val="24"/>
              </w:rPr>
              <w:t xml:space="preserve"> a</w:t>
            </w:r>
            <w:r w:rsidR="00AA25F3" w:rsidRPr="0042032E">
              <w:rPr>
                <w:sz w:val="16"/>
                <w:szCs w:val="24"/>
              </w:rPr>
              <w:t>genda de audiência com o governador</w:t>
            </w:r>
            <w:r w:rsidR="006E3D5A">
              <w:rPr>
                <w:sz w:val="16"/>
                <w:szCs w:val="24"/>
              </w:rPr>
              <w:t>.</w:t>
            </w:r>
          </w:p>
          <w:p w:rsidR="00584564" w:rsidRPr="00C23590" w:rsidRDefault="00584564" w:rsidP="00C23590">
            <w:pPr>
              <w:jc w:val="both"/>
              <w:rPr>
                <w:sz w:val="16"/>
                <w:szCs w:val="24"/>
              </w:rPr>
            </w:pPr>
          </w:p>
        </w:tc>
      </w:tr>
      <w:tr w:rsidR="000F5DB3" w:rsidRPr="001E4F1F" w:rsidTr="00586EC9">
        <w:tc>
          <w:tcPr>
            <w:tcW w:w="2324" w:type="dxa"/>
          </w:tcPr>
          <w:p w:rsidR="000811BB" w:rsidRPr="009E3219" w:rsidRDefault="00AA25F3" w:rsidP="000E7AF6">
            <w:pPr>
              <w:pStyle w:val="PargrafodaLista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Jocimar</w:t>
            </w:r>
            <w:proofErr w:type="spellEnd"/>
            <w:r>
              <w:rPr>
                <w:sz w:val="24"/>
                <w:szCs w:val="24"/>
              </w:rPr>
              <w:t xml:space="preserve"> Gonçalves </w:t>
            </w:r>
          </w:p>
        </w:tc>
        <w:tc>
          <w:tcPr>
            <w:tcW w:w="6396" w:type="dxa"/>
            <w:gridSpan w:val="3"/>
          </w:tcPr>
          <w:p w:rsidR="00AA25F3" w:rsidRDefault="00584564" w:rsidP="006E3D5A">
            <w:pPr>
              <w:pStyle w:val="PargrafodaLista"/>
              <w:numPr>
                <w:ilvl w:val="0"/>
                <w:numId w:val="26"/>
              </w:num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Relat</w:t>
            </w:r>
            <w:r w:rsidR="0042032E">
              <w:rPr>
                <w:sz w:val="16"/>
                <w:szCs w:val="24"/>
              </w:rPr>
              <w:t xml:space="preserve">ou ter realizado pesquisa </w:t>
            </w:r>
            <w:r>
              <w:rPr>
                <w:sz w:val="16"/>
                <w:szCs w:val="24"/>
              </w:rPr>
              <w:t xml:space="preserve">nas atas do CEPC-PE de pontos que foram </w:t>
            </w:r>
            <w:proofErr w:type="gramStart"/>
            <w:r>
              <w:rPr>
                <w:sz w:val="16"/>
                <w:szCs w:val="24"/>
              </w:rPr>
              <w:t>propostos/deliberados</w:t>
            </w:r>
            <w:proofErr w:type="gramEnd"/>
            <w:r>
              <w:rPr>
                <w:sz w:val="16"/>
                <w:szCs w:val="24"/>
              </w:rPr>
              <w:t xml:space="preserve"> e que não foram executad</w:t>
            </w:r>
            <w:r w:rsidR="0042032E">
              <w:rPr>
                <w:sz w:val="16"/>
                <w:szCs w:val="24"/>
              </w:rPr>
              <w:t>os, a exemplo da publicação do Plano Estadual de Cultura e do PELLLB e da reunião com a Polícia Militar.</w:t>
            </w:r>
          </w:p>
          <w:p w:rsidR="0002688C" w:rsidRDefault="0002688C" w:rsidP="006E3D5A">
            <w:pPr>
              <w:jc w:val="both"/>
              <w:rPr>
                <w:sz w:val="16"/>
                <w:szCs w:val="24"/>
              </w:rPr>
            </w:pPr>
            <w:r w:rsidRPr="0002688C"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</w:t>
            </w:r>
            <w:r w:rsidR="0042032E">
              <w:rPr>
                <w:sz w:val="16"/>
                <w:szCs w:val="24"/>
              </w:rPr>
              <w:t xml:space="preserve">Explicou que </w:t>
            </w:r>
            <w:r>
              <w:rPr>
                <w:sz w:val="16"/>
                <w:szCs w:val="24"/>
              </w:rPr>
              <w:t xml:space="preserve">a diagramação </w:t>
            </w:r>
            <w:r w:rsidR="0042032E">
              <w:rPr>
                <w:sz w:val="16"/>
                <w:szCs w:val="24"/>
              </w:rPr>
              <w:t xml:space="preserve">do PEC </w:t>
            </w:r>
            <w:r>
              <w:rPr>
                <w:sz w:val="16"/>
                <w:szCs w:val="24"/>
              </w:rPr>
              <w:t>foi finalizada na se</w:t>
            </w:r>
            <w:r w:rsidR="0042032E">
              <w:rPr>
                <w:sz w:val="16"/>
                <w:szCs w:val="24"/>
              </w:rPr>
              <w:t>m</w:t>
            </w:r>
            <w:r>
              <w:rPr>
                <w:sz w:val="16"/>
                <w:szCs w:val="24"/>
              </w:rPr>
              <w:t>ana passada e est</w:t>
            </w:r>
            <w:r w:rsidR="0042032E">
              <w:rPr>
                <w:sz w:val="16"/>
                <w:szCs w:val="24"/>
              </w:rPr>
              <w:t xml:space="preserve">ava </w:t>
            </w:r>
            <w:r>
              <w:rPr>
                <w:sz w:val="16"/>
                <w:szCs w:val="24"/>
              </w:rPr>
              <w:t>para enc</w:t>
            </w:r>
            <w:r w:rsidR="0042032E">
              <w:rPr>
                <w:sz w:val="16"/>
                <w:szCs w:val="24"/>
              </w:rPr>
              <w:t>aminhamento junto à</w:t>
            </w:r>
            <w:r>
              <w:rPr>
                <w:sz w:val="16"/>
                <w:szCs w:val="24"/>
              </w:rPr>
              <w:t xml:space="preserve"> </w:t>
            </w:r>
            <w:proofErr w:type="spellStart"/>
            <w:r>
              <w:rPr>
                <w:sz w:val="16"/>
                <w:szCs w:val="24"/>
              </w:rPr>
              <w:t>C</w:t>
            </w:r>
            <w:r w:rsidR="0042032E">
              <w:rPr>
                <w:sz w:val="16"/>
                <w:szCs w:val="24"/>
              </w:rPr>
              <w:t>epe</w:t>
            </w:r>
            <w:proofErr w:type="spellEnd"/>
            <w:r w:rsidR="0042032E">
              <w:rPr>
                <w:sz w:val="16"/>
                <w:szCs w:val="24"/>
              </w:rPr>
              <w:t xml:space="preserve">; quanto ao PELLLB, aquele </w:t>
            </w:r>
            <w:r>
              <w:rPr>
                <w:sz w:val="16"/>
                <w:szCs w:val="24"/>
              </w:rPr>
              <w:t>ainda preci</w:t>
            </w:r>
            <w:r w:rsidR="0042032E">
              <w:rPr>
                <w:sz w:val="16"/>
                <w:szCs w:val="24"/>
              </w:rPr>
              <w:t xml:space="preserve">sava </w:t>
            </w:r>
            <w:r>
              <w:rPr>
                <w:sz w:val="16"/>
                <w:szCs w:val="24"/>
              </w:rPr>
              <w:t xml:space="preserve">de atualizações </w:t>
            </w:r>
            <w:r w:rsidR="0042032E">
              <w:rPr>
                <w:sz w:val="16"/>
                <w:szCs w:val="24"/>
              </w:rPr>
              <w:t xml:space="preserve">para seguir para </w:t>
            </w:r>
            <w:r>
              <w:rPr>
                <w:sz w:val="16"/>
                <w:szCs w:val="24"/>
              </w:rPr>
              <w:t>diagramação. Em relação ao chamamento da PM para reunião com o CEPC, refer</w:t>
            </w:r>
            <w:r w:rsidR="0042032E">
              <w:rPr>
                <w:sz w:val="16"/>
                <w:szCs w:val="24"/>
              </w:rPr>
              <w:t>iu</w:t>
            </w:r>
            <w:r>
              <w:rPr>
                <w:sz w:val="16"/>
                <w:szCs w:val="24"/>
              </w:rPr>
              <w:t xml:space="preserve"> que o encaminhamento</w:t>
            </w:r>
            <w:r w:rsidR="0042032E">
              <w:rPr>
                <w:sz w:val="16"/>
                <w:szCs w:val="24"/>
              </w:rPr>
              <w:t xml:space="preserve"> seria feito</w:t>
            </w:r>
            <w:r>
              <w:rPr>
                <w:sz w:val="16"/>
                <w:szCs w:val="24"/>
              </w:rPr>
              <w:t>.</w:t>
            </w:r>
          </w:p>
          <w:p w:rsidR="0002688C" w:rsidRPr="0002688C" w:rsidRDefault="0042032E" w:rsidP="006E3D5A">
            <w:pPr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Gabriela Apolô</w:t>
            </w:r>
            <w:r w:rsidR="0002688C">
              <w:rPr>
                <w:b/>
                <w:sz w:val="16"/>
                <w:szCs w:val="24"/>
              </w:rPr>
              <w:t xml:space="preserve">nio </w:t>
            </w:r>
            <w:r>
              <w:rPr>
                <w:sz w:val="16"/>
                <w:szCs w:val="24"/>
              </w:rPr>
              <w:t>– S</w:t>
            </w:r>
            <w:r w:rsidR="0002688C">
              <w:rPr>
                <w:sz w:val="16"/>
                <w:szCs w:val="24"/>
              </w:rPr>
              <w:t>uger</w:t>
            </w:r>
            <w:r>
              <w:rPr>
                <w:sz w:val="16"/>
                <w:szCs w:val="24"/>
              </w:rPr>
              <w:t>iu</w:t>
            </w:r>
            <w:r w:rsidR="0002688C">
              <w:rPr>
                <w:sz w:val="16"/>
                <w:szCs w:val="24"/>
              </w:rPr>
              <w:t xml:space="preserve"> que </w:t>
            </w:r>
            <w:r>
              <w:rPr>
                <w:sz w:val="16"/>
                <w:szCs w:val="24"/>
              </w:rPr>
              <w:t>fosse</w:t>
            </w:r>
            <w:r w:rsidR="0002688C">
              <w:rPr>
                <w:sz w:val="16"/>
                <w:szCs w:val="24"/>
              </w:rPr>
              <w:t xml:space="preserve"> feito levantamento dessas deliberações e estes pontos </w:t>
            </w:r>
            <w:r>
              <w:rPr>
                <w:sz w:val="16"/>
                <w:szCs w:val="24"/>
              </w:rPr>
              <w:t>fossem atualizados</w:t>
            </w:r>
            <w:r w:rsidR="0002688C">
              <w:rPr>
                <w:sz w:val="16"/>
                <w:szCs w:val="24"/>
              </w:rPr>
              <w:t xml:space="preserve"> no in</w:t>
            </w:r>
            <w:r>
              <w:rPr>
                <w:sz w:val="16"/>
                <w:szCs w:val="24"/>
              </w:rPr>
              <w:t>í</w:t>
            </w:r>
            <w:r w:rsidR="0002688C">
              <w:rPr>
                <w:sz w:val="16"/>
                <w:szCs w:val="24"/>
              </w:rPr>
              <w:t>cio das reuniões subsequentes.</w:t>
            </w:r>
          </w:p>
        </w:tc>
      </w:tr>
      <w:tr w:rsidR="000811BB" w:rsidRPr="001E4F1F" w:rsidTr="000F5DB3">
        <w:tc>
          <w:tcPr>
            <w:tcW w:w="8720" w:type="dxa"/>
            <w:gridSpan w:val="4"/>
          </w:tcPr>
          <w:p w:rsidR="000811BB" w:rsidRPr="001E4F1F" w:rsidRDefault="00DD1059" w:rsidP="000F5DB3">
            <w:pPr>
              <w:rPr>
                <w:b/>
                <w:sz w:val="24"/>
                <w:szCs w:val="24"/>
              </w:rPr>
            </w:pPr>
            <w:r w:rsidRPr="00DD1059">
              <w:rPr>
                <w:b/>
                <w:sz w:val="24"/>
                <w:szCs w:val="24"/>
              </w:rPr>
              <w:t>Indicação e aprovação dos membros para compor as comissões do CEPC: solicitação de portaria do presidente do CEPC-PE.</w:t>
            </w:r>
          </w:p>
        </w:tc>
      </w:tr>
      <w:tr w:rsidR="000F5DB3" w:rsidRPr="001E4F1F" w:rsidTr="00586EC9">
        <w:tc>
          <w:tcPr>
            <w:tcW w:w="2324" w:type="dxa"/>
          </w:tcPr>
          <w:p w:rsidR="000811BB" w:rsidRPr="000F322B" w:rsidRDefault="000F322B" w:rsidP="000F322B">
            <w:pPr>
              <w:pStyle w:val="PargrafodaLista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Jocimar</w:t>
            </w:r>
            <w:proofErr w:type="spellEnd"/>
            <w:r>
              <w:rPr>
                <w:sz w:val="24"/>
                <w:szCs w:val="24"/>
              </w:rPr>
              <w:t xml:space="preserve"> Gonçalves</w:t>
            </w:r>
          </w:p>
        </w:tc>
        <w:tc>
          <w:tcPr>
            <w:tcW w:w="6396" w:type="dxa"/>
            <w:gridSpan w:val="3"/>
          </w:tcPr>
          <w:p w:rsidR="000F322B" w:rsidRPr="002708B1" w:rsidRDefault="006E3D5A" w:rsidP="006E3D5A">
            <w:pPr>
              <w:pStyle w:val="PargrafodaLista"/>
              <w:numPr>
                <w:ilvl w:val="0"/>
                <w:numId w:val="26"/>
              </w:numPr>
              <w:jc w:val="both"/>
              <w:rPr>
                <w:b/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Relatou quem em reunião anterior fora definido que </w:t>
            </w:r>
            <w:r w:rsidRPr="002708B1">
              <w:rPr>
                <w:sz w:val="16"/>
                <w:szCs w:val="24"/>
              </w:rPr>
              <w:t xml:space="preserve">o conselheiro titular e suplente da linguagem </w:t>
            </w:r>
            <w:r w:rsidR="000F322B" w:rsidRPr="002708B1">
              <w:rPr>
                <w:sz w:val="16"/>
                <w:szCs w:val="24"/>
              </w:rPr>
              <w:t xml:space="preserve">não </w:t>
            </w:r>
            <w:r>
              <w:rPr>
                <w:sz w:val="16"/>
                <w:szCs w:val="24"/>
              </w:rPr>
              <w:t xml:space="preserve">compusessem a </w:t>
            </w:r>
            <w:r w:rsidR="000F322B" w:rsidRPr="002708B1">
              <w:rPr>
                <w:sz w:val="16"/>
                <w:szCs w:val="24"/>
              </w:rPr>
              <w:t>mesma comissão.</w:t>
            </w:r>
          </w:p>
          <w:p w:rsidR="000F322B" w:rsidRPr="002708B1" w:rsidRDefault="000F322B" w:rsidP="006E3D5A">
            <w:pPr>
              <w:jc w:val="both"/>
              <w:rPr>
                <w:sz w:val="16"/>
                <w:szCs w:val="24"/>
              </w:rPr>
            </w:pPr>
            <w:r w:rsidRPr="002708B1">
              <w:rPr>
                <w:b/>
                <w:sz w:val="16"/>
                <w:szCs w:val="24"/>
              </w:rPr>
              <w:t>Tere</w:t>
            </w:r>
            <w:r w:rsidR="006A4ECD">
              <w:rPr>
                <w:b/>
                <w:sz w:val="16"/>
                <w:szCs w:val="24"/>
              </w:rPr>
              <w:t>z</w:t>
            </w:r>
            <w:r w:rsidRPr="002708B1">
              <w:rPr>
                <w:b/>
                <w:sz w:val="16"/>
                <w:szCs w:val="24"/>
              </w:rPr>
              <w:t>a França</w:t>
            </w:r>
            <w:r w:rsidRPr="002708B1">
              <w:rPr>
                <w:sz w:val="16"/>
                <w:szCs w:val="24"/>
              </w:rPr>
              <w:t xml:space="preserve"> –</w:t>
            </w:r>
            <w:r w:rsidR="008D28FA" w:rsidRPr="002708B1">
              <w:rPr>
                <w:sz w:val="16"/>
                <w:szCs w:val="24"/>
              </w:rPr>
              <w:t xml:space="preserve"> F</w:t>
            </w:r>
            <w:r w:rsidRPr="002708B1">
              <w:rPr>
                <w:sz w:val="16"/>
                <w:szCs w:val="24"/>
              </w:rPr>
              <w:t>al</w:t>
            </w:r>
            <w:r w:rsidR="006E3D5A">
              <w:rPr>
                <w:sz w:val="16"/>
                <w:szCs w:val="24"/>
              </w:rPr>
              <w:t>ou</w:t>
            </w:r>
            <w:r w:rsidRPr="002708B1">
              <w:rPr>
                <w:sz w:val="16"/>
                <w:szCs w:val="24"/>
              </w:rPr>
              <w:t xml:space="preserve"> sobre </w:t>
            </w:r>
            <w:r w:rsidR="00775810" w:rsidRPr="002708B1">
              <w:rPr>
                <w:sz w:val="16"/>
                <w:szCs w:val="24"/>
              </w:rPr>
              <w:t>a importância da participação dos conselheiros nas reuniões e nas comissões;</w:t>
            </w:r>
          </w:p>
          <w:p w:rsidR="00775810" w:rsidRPr="002708B1" w:rsidRDefault="00775810" w:rsidP="006E3D5A">
            <w:pPr>
              <w:jc w:val="both"/>
              <w:rPr>
                <w:sz w:val="16"/>
                <w:szCs w:val="24"/>
              </w:rPr>
            </w:pPr>
            <w:r w:rsidRPr="002708B1">
              <w:rPr>
                <w:b/>
                <w:sz w:val="16"/>
                <w:szCs w:val="24"/>
              </w:rPr>
              <w:t xml:space="preserve">Paula de </w:t>
            </w:r>
            <w:proofErr w:type="spellStart"/>
            <w:r w:rsidRPr="002708B1">
              <w:rPr>
                <w:b/>
                <w:sz w:val="16"/>
                <w:szCs w:val="24"/>
              </w:rPr>
              <w:t>Renor</w:t>
            </w:r>
            <w:proofErr w:type="spellEnd"/>
            <w:r w:rsidRPr="002708B1">
              <w:rPr>
                <w:sz w:val="16"/>
                <w:szCs w:val="24"/>
              </w:rPr>
              <w:t xml:space="preserve"> – </w:t>
            </w:r>
            <w:r w:rsidR="008D28FA" w:rsidRPr="002708B1">
              <w:rPr>
                <w:sz w:val="16"/>
                <w:szCs w:val="24"/>
              </w:rPr>
              <w:t>P</w:t>
            </w:r>
            <w:r w:rsidRPr="002708B1">
              <w:rPr>
                <w:sz w:val="16"/>
                <w:szCs w:val="24"/>
              </w:rPr>
              <w:t>onder</w:t>
            </w:r>
            <w:r w:rsidR="006E3D5A">
              <w:rPr>
                <w:sz w:val="16"/>
                <w:szCs w:val="24"/>
              </w:rPr>
              <w:t>ou</w:t>
            </w:r>
            <w:r w:rsidRPr="002708B1">
              <w:rPr>
                <w:sz w:val="16"/>
                <w:szCs w:val="24"/>
              </w:rPr>
              <w:t xml:space="preserve"> </w:t>
            </w:r>
            <w:r w:rsidR="008D28FA" w:rsidRPr="002708B1">
              <w:rPr>
                <w:sz w:val="16"/>
                <w:szCs w:val="24"/>
              </w:rPr>
              <w:t xml:space="preserve">que as </w:t>
            </w:r>
            <w:r w:rsidRPr="002708B1">
              <w:rPr>
                <w:sz w:val="16"/>
                <w:szCs w:val="24"/>
              </w:rPr>
              <w:t>indicações para composição das comissões deve</w:t>
            </w:r>
            <w:r w:rsidR="006E3D5A">
              <w:rPr>
                <w:sz w:val="16"/>
                <w:szCs w:val="24"/>
              </w:rPr>
              <w:t>riam</w:t>
            </w:r>
            <w:r w:rsidRPr="002708B1">
              <w:rPr>
                <w:sz w:val="16"/>
                <w:szCs w:val="24"/>
              </w:rPr>
              <w:t xml:space="preserve"> ser feitas por conselheiros que realmente </w:t>
            </w:r>
            <w:r w:rsidR="006E3D5A">
              <w:rPr>
                <w:sz w:val="16"/>
                <w:szCs w:val="24"/>
              </w:rPr>
              <w:t xml:space="preserve">quisessem </w:t>
            </w:r>
            <w:r w:rsidRPr="002708B1">
              <w:rPr>
                <w:sz w:val="16"/>
                <w:szCs w:val="24"/>
              </w:rPr>
              <w:t xml:space="preserve">se debruçar sobre os temas que </w:t>
            </w:r>
            <w:r w:rsidR="006E3D5A">
              <w:rPr>
                <w:sz w:val="16"/>
                <w:szCs w:val="24"/>
              </w:rPr>
              <w:t>eram pertinentes à</w:t>
            </w:r>
            <w:r w:rsidRPr="002708B1">
              <w:rPr>
                <w:sz w:val="16"/>
                <w:szCs w:val="24"/>
              </w:rPr>
              <w:t xml:space="preserve"> comissão e</w:t>
            </w:r>
            <w:r w:rsidR="006A1740" w:rsidRPr="002708B1">
              <w:rPr>
                <w:sz w:val="16"/>
                <w:szCs w:val="24"/>
              </w:rPr>
              <w:t>,</w:t>
            </w:r>
            <w:r w:rsidRPr="002708B1">
              <w:rPr>
                <w:sz w:val="16"/>
                <w:szCs w:val="24"/>
              </w:rPr>
              <w:t xml:space="preserve"> portanto, t</w:t>
            </w:r>
            <w:r w:rsidR="006E3D5A">
              <w:rPr>
                <w:sz w:val="16"/>
                <w:szCs w:val="24"/>
              </w:rPr>
              <w:t xml:space="preserve">eria que </w:t>
            </w:r>
            <w:r w:rsidRPr="002708B1">
              <w:rPr>
                <w:sz w:val="16"/>
                <w:szCs w:val="24"/>
              </w:rPr>
              <w:t xml:space="preserve">haver pesquisa e estudo por parte </w:t>
            </w:r>
            <w:proofErr w:type="gramStart"/>
            <w:r w:rsidRPr="002708B1">
              <w:rPr>
                <w:sz w:val="16"/>
                <w:szCs w:val="24"/>
              </w:rPr>
              <w:t>desse</w:t>
            </w:r>
            <w:proofErr w:type="gramEnd"/>
            <w:r w:rsidR="006E3D5A">
              <w:rPr>
                <w:sz w:val="16"/>
                <w:szCs w:val="24"/>
              </w:rPr>
              <w:t>(a)</w:t>
            </w:r>
            <w:r w:rsidRPr="002708B1">
              <w:rPr>
                <w:sz w:val="16"/>
                <w:szCs w:val="24"/>
              </w:rPr>
              <w:t>s conselheiro</w:t>
            </w:r>
            <w:r w:rsidR="006E3D5A">
              <w:rPr>
                <w:sz w:val="16"/>
                <w:szCs w:val="24"/>
              </w:rPr>
              <w:t>(a)</w:t>
            </w:r>
            <w:r w:rsidRPr="002708B1">
              <w:rPr>
                <w:sz w:val="16"/>
                <w:szCs w:val="24"/>
              </w:rPr>
              <w:t>s.</w:t>
            </w:r>
          </w:p>
          <w:p w:rsidR="008D28FA" w:rsidRPr="002708B1" w:rsidRDefault="008D28FA" w:rsidP="006E3D5A">
            <w:pPr>
              <w:jc w:val="both"/>
              <w:rPr>
                <w:sz w:val="16"/>
                <w:szCs w:val="24"/>
              </w:rPr>
            </w:pPr>
            <w:r w:rsidRPr="002708B1">
              <w:rPr>
                <w:b/>
                <w:sz w:val="16"/>
                <w:szCs w:val="24"/>
              </w:rPr>
              <w:t>Guilherme de Moura</w:t>
            </w:r>
            <w:r w:rsidR="006E3D5A">
              <w:rPr>
                <w:sz w:val="16"/>
                <w:szCs w:val="24"/>
              </w:rPr>
              <w:t xml:space="preserve"> – Questionou</w:t>
            </w:r>
            <w:r w:rsidRPr="002708B1">
              <w:rPr>
                <w:sz w:val="16"/>
                <w:szCs w:val="24"/>
              </w:rPr>
              <w:t xml:space="preserve"> a nomenclatura da comissão </w:t>
            </w:r>
            <w:r w:rsidR="006E3D5A">
              <w:rPr>
                <w:sz w:val="16"/>
                <w:szCs w:val="24"/>
              </w:rPr>
              <w:t>de P</w:t>
            </w:r>
            <w:r w:rsidRPr="002708B1">
              <w:rPr>
                <w:sz w:val="16"/>
                <w:szCs w:val="24"/>
              </w:rPr>
              <w:t xml:space="preserve">olítica </w:t>
            </w:r>
            <w:r w:rsidR="006E3D5A">
              <w:rPr>
                <w:sz w:val="16"/>
                <w:szCs w:val="24"/>
              </w:rPr>
              <w:t>S</w:t>
            </w:r>
            <w:r w:rsidRPr="002708B1">
              <w:rPr>
                <w:sz w:val="16"/>
                <w:szCs w:val="24"/>
              </w:rPr>
              <w:t>ociocultural e prop</w:t>
            </w:r>
            <w:r w:rsidR="006E3D5A">
              <w:rPr>
                <w:sz w:val="16"/>
                <w:szCs w:val="24"/>
              </w:rPr>
              <w:t>ôs</w:t>
            </w:r>
            <w:r w:rsidRPr="002708B1">
              <w:rPr>
                <w:sz w:val="16"/>
                <w:szCs w:val="24"/>
              </w:rPr>
              <w:t xml:space="preserve"> a </w:t>
            </w:r>
            <w:r w:rsidR="006E3D5A">
              <w:rPr>
                <w:sz w:val="16"/>
                <w:szCs w:val="24"/>
              </w:rPr>
              <w:t xml:space="preserve">sua </w:t>
            </w:r>
            <w:r w:rsidRPr="002708B1">
              <w:rPr>
                <w:sz w:val="16"/>
                <w:szCs w:val="24"/>
              </w:rPr>
              <w:t xml:space="preserve">desvinculação de </w:t>
            </w:r>
            <w:r w:rsidR="006E3D5A">
              <w:rPr>
                <w:sz w:val="16"/>
                <w:szCs w:val="24"/>
              </w:rPr>
              <w:t>M</w:t>
            </w:r>
            <w:r w:rsidRPr="002708B1">
              <w:rPr>
                <w:sz w:val="16"/>
                <w:szCs w:val="24"/>
              </w:rPr>
              <w:t xml:space="preserve">onitoramento de </w:t>
            </w:r>
            <w:r w:rsidR="006E3D5A">
              <w:rPr>
                <w:sz w:val="16"/>
                <w:szCs w:val="24"/>
              </w:rPr>
              <w:t>E</w:t>
            </w:r>
            <w:r w:rsidRPr="002708B1">
              <w:rPr>
                <w:sz w:val="16"/>
                <w:szCs w:val="24"/>
              </w:rPr>
              <w:t>ditais</w:t>
            </w:r>
          </w:p>
          <w:p w:rsidR="008D28FA" w:rsidRPr="002708B1" w:rsidRDefault="008D28FA" w:rsidP="006E3D5A">
            <w:pPr>
              <w:jc w:val="both"/>
              <w:rPr>
                <w:sz w:val="16"/>
                <w:szCs w:val="24"/>
              </w:rPr>
            </w:pPr>
            <w:r w:rsidRPr="002708B1">
              <w:rPr>
                <w:b/>
                <w:sz w:val="16"/>
                <w:szCs w:val="24"/>
              </w:rPr>
              <w:t>Tere</w:t>
            </w:r>
            <w:r w:rsidR="006A4ECD">
              <w:rPr>
                <w:b/>
                <w:sz w:val="16"/>
                <w:szCs w:val="24"/>
              </w:rPr>
              <w:t>z</w:t>
            </w:r>
            <w:r w:rsidRPr="002708B1">
              <w:rPr>
                <w:b/>
                <w:sz w:val="16"/>
                <w:szCs w:val="24"/>
              </w:rPr>
              <w:t>a França</w:t>
            </w:r>
            <w:r w:rsidRPr="002708B1">
              <w:rPr>
                <w:sz w:val="16"/>
                <w:szCs w:val="24"/>
              </w:rPr>
              <w:t xml:space="preserve"> – Prop</w:t>
            </w:r>
            <w:r w:rsidR="006E3D5A">
              <w:rPr>
                <w:sz w:val="16"/>
                <w:szCs w:val="24"/>
              </w:rPr>
              <w:t>ôs</w:t>
            </w:r>
            <w:r w:rsidRPr="002708B1">
              <w:rPr>
                <w:sz w:val="16"/>
                <w:szCs w:val="24"/>
              </w:rPr>
              <w:t xml:space="preserve"> que </w:t>
            </w:r>
            <w:r w:rsidR="006E3D5A">
              <w:rPr>
                <w:sz w:val="16"/>
                <w:szCs w:val="24"/>
              </w:rPr>
              <w:t xml:space="preserve">permanecesse a </w:t>
            </w:r>
            <w:r w:rsidRPr="002708B1">
              <w:rPr>
                <w:sz w:val="16"/>
                <w:szCs w:val="24"/>
              </w:rPr>
              <w:t xml:space="preserve">comissão de </w:t>
            </w:r>
            <w:r w:rsidR="006E3D5A">
              <w:rPr>
                <w:sz w:val="16"/>
                <w:szCs w:val="24"/>
              </w:rPr>
              <w:t>M</w:t>
            </w:r>
            <w:r w:rsidRPr="002708B1">
              <w:rPr>
                <w:sz w:val="16"/>
                <w:szCs w:val="24"/>
              </w:rPr>
              <w:t xml:space="preserve">onitoramento de </w:t>
            </w:r>
            <w:r w:rsidR="006E3D5A">
              <w:rPr>
                <w:sz w:val="16"/>
                <w:szCs w:val="24"/>
              </w:rPr>
              <w:t>E</w:t>
            </w:r>
            <w:r w:rsidRPr="002708B1">
              <w:rPr>
                <w:sz w:val="16"/>
                <w:szCs w:val="24"/>
              </w:rPr>
              <w:t xml:space="preserve">ditais e que a </w:t>
            </w:r>
            <w:r w:rsidR="006E3D5A">
              <w:rPr>
                <w:sz w:val="16"/>
                <w:szCs w:val="24"/>
              </w:rPr>
              <w:t>P</w:t>
            </w:r>
            <w:r w:rsidRPr="002708B1">
              <w:rPr>
                <w:sz w:val="16"/>
                <w:szCs w:val="24"/>
              </w:rPr>
              <w:t xml:space="preserve">olítica </w:t>
            </w:r>
            <w:r w:rsidR="006E3D5A">
              <w:rPr>
                <w:sz w:val="16"/>
                <w:szCs w:val="24"/>
              </w:rPr>
              <w:t xml:space="preserve">Sociocultural se tornasse eixo transversal de todas as </w:t>
            </w:r>
            <w:r w:rsidRPr="002708B1">
              <w:rPr>
                <w:sz w:val="16"/>
                <w:szCs w:val="24"/>
              </w:rPr>
              <w:t>comissões.</w:t>
            </w:r>
          </w:p>
          <w:p w:rsidR="008D28FA" w:rsidRPr="002708B1" w:rsidRDefault="008D28FA" w:rsidP="006E3D5A">
            <w:pPr>
              <w:jc w:val="both"/>
              <w:rPr>
                <w:sz w:val="16"/>
                <w:szCs w:val="24"/>
              </w:rPr>
            </w:pPr>
            <w:r w:rsidRPr="002708B1">
              <w:rPr>
                <w:b/>
                <w:sz w:val="16"/>
                <w:szCs w:val="24"/>
              </w:rPr>
              <w:t>Williams Santana</w:t>
            </w:r>
            <w:r w:rsidRPr="002708B1">
              <w:rPr>
                <w:sz w:val="16"/>
                <w:szCs w:val="24"/>
              </w:rPr>
              <w:t xml:space="preserve"> </w:t>
            </w:r>
            <w:r w:rsidR="006E3D5A" w:rsidRPr="002708B1">
              <w:rPr>
                <w:sz w:val="16"/>
                <w:szCs w:val="24"/>
              </w:rPr>
              <w:t>–</w:t>
            </w:r>
            <w:r w:rsidRPr="002708B1">
              <w:rPr>
                <w:sz w:val="16"/>
                <w:szCs w:val="24"/>
              </w:rPr>
              <w:t xml:space="preserve"> Ponder</w:t>
            </w:r>
            <w:r w:rsidR="006E3D5A">
              <w:rPr>
                <w:sz w:val="16"/>
                <w:szCs w:val="24"/>
              </w:rPr>
              <w:t>ou</w:t>
            </w:r>
            <w:r w:rsidRPr="002708B1">
              <w:rPr>
                <w:sz w:val="16"/>
                <w:szCs w:val="24"/>
              </w:rPr>
              <w:t xml:space="preserve"> que o CEPC não t</w:t>
            </w:r>
            <w:r w:rsidR="006E3D5A">
              <w:rPr>
                <w:sz w:val="16"/>
                <w:szCs w:val="24"/>
              </w:rPr>
              <w:t>inha</w:t>
            </w:r>
            <w:r w:rsidRPr="002708B1">
              <w:rPr>
                <w:sz w:val="16"/>
                <w:szCs w:val="24"/>
              </w:rPr>
              <w:t xml:space="preserve"> que estar deliberando acerca de questões diretamente voltadas ao “social”, que o papel do CEPC </w:t>
            </w:r>
            <w:r w:rsidR="006E3D5A">
              <w:rPr>
                <w:sz w:val="16"/>
                <w:szCs w:val="24"/>
              </w:rPr>
              <w:t>era</w:t>
            </w:r>
            <w:r w:rsidRPr="002708B1">
              <w:rPr>
                <w:sz w:val="16"/>
                <w:szCs w:val="24"/>
              </w:rPr>
              <w:t xml:space="preserve"> de discutir e propor acerca da política cultural, mas que a preocupação com a política sociocultural deve</w:t>
            </w:r>
            <w:r w:rsidR="006E3D5A">
              <w:rPr>
                <w:sz w:val="16"/>
                <w:szCs w:val="24"/>
              </w:rPr>
              <w:t xml:space="preserve">ria ser transversal </w:t>
            </w:r>
            <w:proofErr w:type="gramStart"/>
            <w:r w:rsidR="006E3D5A">
              <w:rPr>
                <w:sz w:val="16"/>
                <w:szCs w:val="24"/>
              </w:rPr>
              <w:t>à</w:t>
            </w:r>
            <w:proofErr w:type="gramEnd"/>
            <w:r w:rsidRPr="002708B1">
              <w:rPr>
                <w:sz w:val="16"/>
                <w:szCs w:val="24"/>
              </w:rPr>
              <w:t xml:space="preserve"> todas as comissões.</w:t>
            </w:r>
          </w:p>
          <w:p w:rsidR="008D28FA" w:rsidRPr="002708B1" w:rsidRDefault="008D28FA" w:rsidP="006E3D5A">
            <w:pPr>
              <w:jc w:val="both"/>
              <w:rPr>
                <w:sz w:val="16"/>
                <w:szCs w:val="24"/>
              </w:rPr>
            </w:pPr>
            <w:proofErr w:type="spellStart"/>
            <w:r w:rsidRPr="002708B1">
              <w:rPr>
                <w:b/>
                <w:sz w:val="16"/>
                <w:szCs w:val="24"/>
              </w:rPr>
              <w:t>Jocimar</w:t>
            </w:r>
            <w:proofErr w:type="spellEnd"/>
            <w:r w:rsidRPr="002708B1">
              <w:rPr>
                <w:b/>
                <w:sz w:val="16"/>
                <w:szCs w:val="24"/>
              </w:rPr>
              <w:t xml:space="preserve"> Gonçalves</w:t>
            </w:r>
            <w:r w:rsidR="006E3D5A">
              <w:rPr>
                <w:b/>
                <w:sz w:val="16"/>
                <w:szCs w:val="24"/>
              </w:rPr>
              <w:t xml:space="preserve"> </w:t>
            </w:r>
            <w:r w:rsidR="006E3D5A" w:rsidRPr="002708B1">
              <w:rPr>
                <w:sz w:val="16"/>
                <w:szCs w:val="24"/>
              </w:rPr>
              <w:t>–</w:t>
            </w:r>
            <w:r w:rsidRPr="002708B1">
              <w:rPr>
                <w:sz w:val="16"/>
                <w:szCs w:val="24"/>
              </w:rPr>
              <w:t xml:space="preserve"> </w:t>
            </w:r>
            <w:r w:rsidR="00CE6A48" w:rsidRPr="002708B1">
              <w:rPr>
                <w:sz w:val="16"/>
                <w:szCs w:val="24"/>
              </w:rPr>
              <w:t>A</w:t>
            </w:r>
            <w:r w:rsidR="006E3D5A">
              <w:rPr>
                <w:sz w:val="16"/>
                <w:szCs w:val="24"/>
              </w:rPr>
              <w:t xml:space="preserve">pontou </w:t>
            </w:r>
            <w:r w:rsidRPr="002708B1">
              <w:rPr>
                <w:sz w:val="16"/>
                <w:szCs w:val="24"/>
              </w:rPr>
              <w:t>que as comissões foram apresentadas e aprovadas no Regimento Interno do Conselho</w:t>
            </w:r>
            <w:r w:rsidR="006E3D5A">
              <w:rPr>
                <w:sz w:val="16"/>
                <w:szCs w:val="24"/>
              </w:rPr>
              <w:t xml:space="preserve"> e que não cabia mais discussão sobre as que estavam documentadas</w:t>
            </w:r>
            <w:r w:rsidRPr="002708B1">
              <w:rPr>
                <w:sz w:val="16"/>
                <w:szCs w:val="24"/>
              </w:rPr>
              <w:t>.</w:t>
            </w:r>
          </w:p>
          <w:p w:rsidR="005D5E9B" w:rsidRPr="002708B1" w:rsidRDefault="005D5E9B" w:rsidP="005D5E9B">
            <w:pPr>
              <w:jc w:val="both"/>
              <w:rPr>
                <w:sz w:val="16"/>
                <w:szCs w:val="24"/>
              </w:rPr>
            </w:pPr>
            <w:r w:rsidRPr="002708B1">
              <w:rPr>
                <w:b/>
                <w:sz w:val="16"/>
                <w:szCs w:val="24"/>
              </w:rPr>
              <w:t>Tere</w:t>
            </w:r>
            <w:r w:rsidR="006A4ECD">
              <w:rPr>
                <w:b/>
                <w:sz w:val="16"/>
                <w:szCs w:val="24"/>
              </w:rPr>
              <w:t>z</w:t>
            </w:r>
            <w:r w:rsidRPr="002708B1">
              <w:rPr>
                <w:b/>
                <w:sz w:val="16"/>
                <w:szCs w:val="24"/>
              </w:rPr>
              <w:t>a França</w:t>
            </w:r>
            <w:r w:rsidRPr="002708B1">
              <w:rPr>
                <w:sz w:val="16"/>
                <w:szCs w:val="24"/>
              </w:rPr>
              <w:t xml:space="preserve"> </w:t>
            </w:r>
            <w:r w:rsidR="006E3D5A" w:rsidRPr="002708B1">
              <w:rPr>
                <w:sz w:val="16"/>
                <w:szCs w:val="24"/>
              </w:rPr>
              <w:t>–</w:t>
            </w:r>
            <w:r w:rsidRPr="002708B1">
              <w:rPr>
                <w:sz w:val="16"/>
                <w:szCs w:val="24"/>
              </w:rPr>
              <w:t xml:space="preserve"> Coloc</w:t>
            </w:r>
            <w:r w:rsidR="006E3D5A">
              <w:rPr>
                <w:sz w:val="16"/>
                <w:szCs w:val="24"/>
              </w:rPr>
              <w:t>ou</w:t>
            </w:r>
            <w:r w:rsidRPr="002708B1">
              <w:rPr>
                <w:sz w:val="16"/>
                <w:szCs w:val="24"/>
              </w:rPr>
              <w:t xml:space="preserve"> para votação o encaminhamento: As comissões ao definirem suas normas/estruturas de funcionamento, consider</w:t>
            </w:r>
            <w:r w:rsidR="006E3D5A">
              <w:rPr>
                <w:sz w:val="16"/>
                <w:szCs w:val="24"/>
              </w:rPr>
              <w:t>arão</w:t>
            </w:r>
            <w:r w:rsidRPr="002708B1">
              <w:rPr>
                <w:sz w:val="16"/>
                <w:szCs w:val="24"/>
              </w:rPr>
              <w:t xml:space="preserve"> e assegur</w:t>
            </w:r>
            <w:r w:rsidR="006E3D5A">
              <w:rPr>
                <w:sz w:val="16"/>
                <w:szCs w:val="24"/>
              </w:rPr>
              <w:t xml:space="preserve">arão </w:t>
            </w:r>
            <w:r w:rsidRPr="002708B1">
              <w:rPr>
                <w:sz w:val="16"/>
                <w:szCs w:val="24"/>
              </w:rPr>
              <w:t>a questão da política sociocultural como eixo transversal de todas as comissões.</w:t>
            </w:r>
          </w:p>
          <w:p w:rsidR="006E3D5A" w:rsidRDefault="00EB05F3" w:rsidP="005D5E9B">
            <w:pPr>
              <w:jc w:val="both"/>
              <w:rPr>
                <w:sz w:val="16"/>
                <w:szCs w:val="24"/>
              </w:rPr>
            </w:pPr>
            <w:r w:rsidRPr="002708B1">
              <w:rPr>
                <w:b/>
                <w:sz w:val="16"/>
                <w:szCs w:val="24"/>
              </w:rPr>
              <w:t xml:space="preserve">Nivaldo Jorge </w:t>
            </w:r>
            <w:r w:rsidR="006E3D5A" w:rsidRPr="002708B1">
              <w:rPr>
                <w:sz w:val="16"/>
                <w:szCs w:val="24"/>
              </w:rPr>
              <w:t>–</w:t>
            </w:r>
            <w:r w:rsidRPr="002708B1">
              <w:rPr>
                <w:b/>
                <w:sz w:val="16"/>
                <w:szCs w:val="24"/>
              </w:rPr>
              <w:t xml:space="preserve"> </w:t>
            </w:r>
            <w:r w:rsidR="00CE6A48" w:rsidRPr="002708B1">
              <w:rPr>
                <w:sz w:val="16"/>
                <w:szCs w:val="24"/>
              </w:rPr>
              <w:t>F</w:t>
            </w:r>
            <w:r w:rsidRPr="002708B1">
              <w:rPr>
                <w:sz w:val="16"/>
                <w:szCs w:val="24"/>
              </w:rPr>
              <w:t>al</w:t>
            </w:r>
            <w:r w:rsidR="006E3D5A">
              <w:rPr>
                <w:sz w:val="16"/>
                <w:szCs w:val="24"/>
              </w:rPr>
              <w:t>ou</w:t>
            </w:r>
            <w:r w:rsidRPr="002708B1">
              <w:rPr>
                <w:sz w:val="16"/>
                <w:szCs w:val="24"/>
              </w:rPr>
              <w:t xml:space="preserve"> sobre a importância da </w:t>
            </w:r>
            <w:r w:rsidR="006E3D5A">
              <w:rPr>
                <w:sz w:val="16"/>
                <w:szCs w:val="24"/>
              </w:rPr>
              <w:t xml:space="preserve">articulação CEPC </w:t>
            </w:r>
            <w:r w:rsidRPr="002708B1">
              <w:rPr>
                <w:sz w:val="16"/>
                <w:szCs w:val="24"/>
              </w:rPr>
              <w:t>com os conselhos</w:t>
            </w:r>
            <w:r w:rsidR="00CE6A48" w:rsidRPr="002708B1">
              <w:rPr>
                <w:sz w:val="16"/>
                <w:szCs w:val="24"/>
              </w:rPr>
              <w:t xml:space="preserve"> municipais de turismo que est</w:t>
            </w:r>
            <w:r w:rsidR="006E3D5A">
              <w:rPr>
                <w:sz w:val="16"/>
                <w:szCs w:val="24"/>
              </w:rPr>
              <w:t>avam sendo criados.</w:t>
            </w:r>
          </w:p>
          <w:p w:rsidR="00CE6A48" w:rsidRPr="002708B1" w:rsidRDefault="00CE6A48" w:rsidP="00263EBC">
            <w:pPr>
              <w:jc w:val="both"/>
              <w:rPr>
                <w:b/>
                <w:sz w:val="16"/>
                <w:szCs w:val="16"/>
              </w:rPr>
            </w:pPr>
            <w:r w:rsidRPr="002708B1">
              <w:rPr>
                <w:b/>
                <w:sz w:val="16"/>
                <w:szCs w:val="24"/>
              </w:rPr>
              <w:t xml:space="preserve">Silvana Meireles </w:t>
            </w:r>
            <w:r w:rsidRPr="002708B1">
              <w:rPr>
                <w:sz w:val="16"/>
                <w:szCs w:val="24"/>
              </w:rPr>
              <w:t>– Prop</w:t>
            </w:r>
            <w:r w:rsidR="006E3D5A">
              <w:rPr>
                <w:sz w:val="16"/>
                <w:szCs w:val="24"/>
              </w:rPr>
              <w:t>ôs</w:t>
            </w:r>
            <w:r w:rsidRPr="002708B1">
              <w:rPr>
                <w:sz w:val="16"/>
                <w:szCs w:val="24"/>
              </w:rPr>
              <w:t xml:space="preserve"> que </w:t>
            </w:r>
            <w:r w:rsidR="006E3D5A">
              <w:rPr>
                <w:sz w:val="16"/>
                <w:szCs w:val="24"/>
              </w:rPr>
              <w:t>fosse</w:t>
            </w:r>
            <w:r w:rsidRPr="002708B1">
              <w:rPr>
                <w:sz w:val="16"/>
                <w:szCs w:val="24"/>
              </w:rPr>
              <w:t xml:space="preserve"> enviada a demanda de composição das comissões </w:t>
            </w:r>
            <w:r w:rsidR="006E3D5A">
              <w:rPr>
                <w:sz w:val="16"/>
                <w:szCs w:val="24"/>
              </w:rPr>
              <w:t xml:space="preserve">para </w:t>
            </w:r>
            <w:proofErr w:type="gramStart"/>
            <w:r w:rsidR="006E3D5A">
              <w:rPr>
                <w:sz w:val="16"/>
                <w:szCs w:val="24"/>
              </w:rPr>
              <w:t>todo(</w:t>
            </w:r>
            <w:proofErr w:type="gramEnd"/>
            <w:r w:rsidR="006E3D5A">
              <w:rPr>
                <w:sz w:val="16"/>
                <w:szCs w:val="24"/>
              </w:rPr>
              <w:t xml:space="preserve">a)s o(a)s conselheiro(a)s </w:t>
            </w:r>
            <w:r w:rsidRPr="002708B1">
              <w:rPr>
                <w:sz w:val="16"/>
                <w:szCs w:val="24"/>
              </w:rPr>
              <w:t xml:space="preserve">por e-mail e por </w:t>
            </w:r>
            <w:proofErr w:type="spellStart"/>
            <w:r w:rsidR="00263EBC">
              <w:rPr>
                <w:sz w:val="16"/>
                <w:szCs w:val="24"/>
              </w:rPr>
              <w:t>W</w:t>
            </w:r>
            <w:r w:rsidRPr="002708B1">
              <w:rPr>
                <w:sz w:val="16"/>
                <w:szCs w:val="24"/>
              </w:rPr>
              <w:t>hats</w:t>
            </w:r>
            <w:r w:rsidR="00263EBC">
              <w:rPr>
                <w:sz w:val="16"/>
                <w:szCs w:val="24"/>
              </w:rPr>
              <w:t>A</w:t>
            </w:r>
            <w:r w:rsidRPr="002708B1">
              <w:rPr>
                <w:sz w:val="16"/>
                <w:szCs w:val="24"/>
              </w:rPr>
              <w:t>pp</w:t>
            </w:r>
            <w:proofErr w:type="spellEnd"/>
            <w:r w:rsidRPr="002708B1">
              <w:rPr>
                <w:sz w:val="16"/>
                <w:szCs w:val="24"/>
              </w:rPr>
              <w:t xml:space="preserve"> para que o</w:t>
            </w:r>
            <w:r w:rsidR="006E3D5A">
              <w:rPr>
                <w:sz w:val="16"/>
                <w:szCs w:val="24"/>
              </w:rPr>
              <w:t>(a)</w:t>
            </w:r>
            <w:r w:rsidRPr="002708B1">
              <w:rPr>
                <w:sz w:val="16"/>
                <w:szCs w:val="24"/>
              </w:rPr>
              <w:t xml:space="preserve">s </w:t>
            </w:r>
            <w:r w:rsidR="006E3D5A">
              <w:rPr>
                <w:sz w:val="16"/>
                <w:szCs w:val="24"/>
              </w:rPr>
              <w:t>que não estiveram presentes à</w:t>
            </w:r>
            <w:r w:rsidRPr="002708B1">
              <w:rPr>
                <w:sz w:val="16"/>
                <w:szCs w:val="24"/>
              </w:rPr>
              <w:t xml:space="preserve"> reunião se pr</w:t>
            </w:r>
            <w:r w:rsidRPr="002708B1">
              <w:rPr>
                <w:sz w:val="16"/>
                <w:szCs w:val="16"/>
              </w:rPr>
              <w:t>op</w:t>
            </w:r>
            <w:r w:rsidR="006E3D5A">
              <w:rPr>
                <w:sz w:val="16"/>
                <w:szCs w:val="16"/>
              </w:rPr>
              <w:t>usessem a participar.</w:t>
            </w:r>
          </w:p>
          <w:p w:rsidR="000F322B" w:rsidRPr="00B7185B" w:rsidRDefault="002708B1" w:rsidP="006A4ECD">
            <w:pPr>
              <w:shd w:val="clear" w:color="auto" w:fill="FFFFFF"/>
              <w:jc w:val="both"/>
              <w:rPr>
                <w:rFonts w:eastAsia="Times New Roman" w:cs="Arial"/>
                <w:b/>
                <w:color w:val="222222"/>
                <w:sz w:val="16"/>
                <w:szCs w:val="16"/>
                <w:lang w:eastAsia="pt-BR"/>
              </w:rPr>
            </w:pPr>
            <w:r w:rsidRPr="002708B1">
              <w:rPr>
                <w:rFonts w:eastAsia="Times New Roman" w:cs="Arial"/>
                <w:b/>
                <w:color w:val="222222"/>
                <w:sz w:val="16"/>
                <w:szCs w:val="16"/>
                <w:lang w:eastAsia="pt-BR"/>
              </w:rPr>
              <w:t>Tere</w:t>
            </w:r>
            <w:r w:rsidR="006A4ECD">
              <w:rPr>
                <w:rFonts w:eastAsia="Times New Roman" w:cs="Arial"/>
                <w:b/>
                <w:color w:val="222222"/>
                <w:sz w:val="16"/>
                <w:szCs w:val="16"/>
                <w:lang w:eastAsia="pt-BR"/>
              </w:rPr>
              <w:t>z</w:t>
            </w:r>
            <w:r w:rsidRPr="002708B1">
              <w:rPr>
                <w:rFonts w:eastAsia="Times New Roman" w:cs="Arial"/>
                <w:b/>
                <w:color w:val="222222"/>
                <w:sz w:val="16"/>
                <w:szCs w:val="16"/>
                <w:lang w:eastAsia="pt-BR"/>
              </w:rPr>
              <w:t>a França</w:t>
            </w:r>
            <w:r w:rsidRPr="002708B1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– D</w:t>
            </w:r>
            <w:r w:rsidR="00263EBC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eu</w:t>
            </w:r>
            <w:r w:rsidRPr="002708B1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os enca</w:t>
            </w:r>
            <w:r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m</w:t>
            </w:r>
            <w:r w:rsidRPr="002708B1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inha</w:t>
            </w:r>
            <w:r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m</w:t>
            </w:r>
            <w:r w:rsidRPr="002708B1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entos</w:t>
            </w:r>
            <w:r w:rsidR="00263EBC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 xml:space="preserve"> necessários ao iní</w:t>
            </w:r>
            <w:r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cio dos trabalhos das comissões</w:t>
            </w:r>
            <w:r w:rsidR="00B7185B">
              <w:rPr>
                <w:rFonts w:eastAsia="Times New Roman" w:cs="Arial"/>
                <w:color w:val="222222"/>
                <w:sz w:val="16"/>
                <w:szCs w:val="16"/>
                <w:lang w:eastAsia="pt-BR"/>
              </w:rPr>
              <w:t>.</w:t>
            </w:r>
          </w:p>
        </w:tc>
      </w:tr>
      <w:tr w:rsidR="006875C8" w:rsidRPr="001E4F1F" w:rsidTr="000F5DB3">
        <w:tc>
          <w:tcPr>
            <w:tcW w:w="8720" w:type="dxa"/>
            <w:gridSpan w:val="4"/>
          </w:tcPr>
          <w:p w:rsidR="006875C8" w:rsidRPr="00044B43" w:rsidRDefault="00DD1059" w:rsidP="000F5DB3">
            <w:pPr>
              <w:rPr>
                <w:b/>
                <w:sz w:val="24"/>
                <w:szCs w:val="24"/>
              </w:rPr>
            </w:pPr>
            <w:r w:rsidRPr="00DD1059">
              <w:rPr>
                <w:b/>
                <w:sz w:val="24"/>
                <w:szCs w:val="24"/>
              </w:rPr>
              <w:t>Aprovação da vice-presidência do CEPC-PE: indicação do secretário da SECULT Gilberto Neto.</w:t>
            </w:r>
          </w:p>
        </w:tc>
      </w:tr>
      <w:tr w:rsidR="0063680F" w:rsidRPr="001E4F1F" w:rsidTr="00586EC9">
        <w:tc>
          <w:tcPr>
            <w:tcW w:w="2324" w:type="dxa"/>
          </w:tcPr>
          <w:p w:rsidR="006875C8" w:rsidRPr="00B7185B" w:rsidRDefault="002708B1" w:rsidP="006A4ECD">
            <w:pPr>
              <w:pStyle w:val="PargrafodaLista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B7185B">
              <w:rPr>
                <w:sz w:val="24"/>
                <w:szCs w:val="24"/>
              </w:rPr>
              <w:t>Tere</w:t>
            </w:r>
            <w:r w:rsidR="006A4ECD">
              <w:rPr>
                <w:sz w:val="24"/>
                <w:szCs w:val="24"/>
              </w:rPr>
              <w:t>z</w:t>
            </w:r>
            <w:r w:rsidRPr="00B7185B">
              <w:rPr>
                <w:sz w:val="24"/>
                <w:szCs w:val="24"/>
              </w:rPr>
              <w:t>a França</w:t>
            </w:r>
          </w:p>
        </w:tc>
        <w:tc>
          <w:tcPr>
            <w:tcW w:w="6396" w:type="dxa"/>
            <w:gridSpan w:val="3"/>
          </w:tcPr>
          <w:p w:rsidR="00044B43" w:rsidRPr="002708B1" w:rsidRDefault="002708B1" w:rsidP="00263EBC">
            <w:pPr>
              <w:pStyle w:val="PargrafodaLista"/>
              <w:numPr>
                <w:ilvl w:val="0"/>
                <w:numId w:val="30"/>
              </w:numPr>
              <w:jc w:val="both"/>
              <w:rPr>
                <w:sz w:val="16"/>
                <w:szCs w:val="24"/>
              </w:rPr>
            </w:pPr>
            <w:r w:rsidRPr="002708B1">
              <w:rPr>
                <w:sz w:val="16"/>
                <w:szCs w:val="24"/>
              </w:rPr>
              <w:t>Coloc</w:t>
            </w:r>
            <w:r w:rsidR="00263EBC">
              <w:rPr>
                <w:sz w:val="16"/>
                <w:szCs w:val="24"/>
              </w:rPr>
              <w:t>ou</w:t>
            </w:r>
            <w:r w:rsidRPr="002708B1">
              <w:rPr>
                <w:sz w:val="16"/>
                <w:szCs w:val="24"/>
              </w:rPr>
              <w:t xml:space="preserve"> e</w:t>
            </w:r>
            <w:r>
              <w:rPr>
                <w:sz w:val="16"/>
                <w:szCs w:val="24"/>
              </w:rPr>
              <w:t>m</w:t>
            </w:r>
            <w:r w:rsidRPr="002708B1">
              <w:rPr>
                <w:sz w:val="16"/>
                <w:szCs w:val="24"/>
              </w:rPr>
              <w:t xml:space="preserve"> votação a indicação do </w:t>
            </w:r>
            <w:r>
              <w:rPr>
                <w:sz w:val="16"/>
                <w:szCs w:val="24"/>
              </w:rPr>
              <w:t>Secretário de Cultura como Vice-Presidente do CEPC-PE</w:t>
            </w:r>
          </w:p>
        </w:tc>
      </w:tr>
      <w:tr w:rsidR="009E3219" w:rsidRPr="001E4F1F" w:rsidTr="000F5DB3">
        <w:tc>
          <w:tcPr>
            <w:tcW w:w="8720" w:type="dxa"/>
            <w:gridSpan w:val="4"/>
          </w:tcPr>
          <w:p w:rsidR="009E3219" w:rsidRPr="00044B43" w:rsidRDefault="00DD1059" w:rsidP="000F5DB3">
            <w:pPr>
              <w:rPr>
                <w:b/>
                <w:sz w:val="24"/>
                <w:szCs w:val="24"/>
              </w:rPr>
            </w:pPr>
            <w:r w:rsidRPr="00DD1059">
              <w:rPr>
                <w:b/>
                <w:sz w:val="24"/>
                <w:szCs w:val="24"/>
              </w:rPr>
              <w:t>Debate e Aprovação oficial da Secretária Executiva do Conselho.</w:t>
            </w:r>
          </w:p>
        </w:tc>
      </w:tr>
      <w:tr w:rsidR="0063680F" w:rsidRPr="001E4F1F" w:rsidTr="00586EC9">
        <w:tc>
          <w:tcPr>
            <w:tcW w:w="2324" w:type="dxa"/>
          </w:tcPr>
          <w:p w:rsidR="009E3219" w:rsidRPr="00B7185B" w:rsidRDefault="006A4ECD" w:rsidP="006A4ECD">
            <w:pPr>
              <w:pStyle w:val="PargrafodaLista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</w:t>
            </w:r>
            <w:r w:rsidR="00B7185B">
              <w:rPr>
                <w:sz w:val="24"/>
                <w:szCs w:val="24"/>
              </w:rPr>
              <w:t>a França</w:t>
            </w:r>
            <w:r w:rsidR="00B7185B" w:rsidRPr="00B718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96" w:type="dxa"/>
            <w:gridSpan w:val="3"/>
          </w:tcPr>
          <w:p w:rsidR="00B7185B" w:rsidRPr="00B7185B" w:rsidRDefault="00B7185B" w:rsidP="00263EBC">
            <w:pPr>
              <w:rPr>
                <w:sz w:val="16"/>
                <w:szCs w:val="24"/>
              </w:rPr>
            </w:pPr>
            <w:r w:rsidRPr="00B7185B"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Pont</w:t>
            </w:r>
            <w:r w:rsidR="00263EBC">
              <w:rPr>
                <w:sz w:val="16"/>
                <w:szCs w:val="24"/>
              </w:rPr>
              <w:t>uou</w:t>
            </w:r>
            <w:r>
              <w:rPr>
                <w:sz w:val="16"/>
                <w:szCs w:val="24"/>
              </w:rPr>
              <w:t xml:space="preserve"> os empecilhos atuais para a proposição de uma secretaria executiva para o CEPC. </w:t>
            </w:r>
            <w:r w:rsidR="00263EBC">
              <w:rPr>
                <w:sz w:val="16"/>
                <w:szCs w:val="24"/>
              </w:rPr>
              <w:t xml:space="preserve">Relatou que </w:t>
            </w:r>
            <w:r>
              <w:rPr>
                <w:sz w:val="16"/>
                <w:szCs w:val="24"/>
              </w:rPr>
              <w:t>est</w:t>
            </w:r>
            <w:r w:rsidR="00263EBC">
              <w:rPr>
                <w:sz w:val="16"/>
                <w:szCs w:val="24"/>
              </w:rPr>
              <w:t xml:space="preserve">ava </w:t>
            </w:r>
            <w:r>
              <w:rPr>
                <w:sz w:val="16"/>
                <w:szCs w:val="24"/>
              </w:rPr>
              <w:t>sendo estudad</w:t>
            </w:r>
            <w:r w:rsidR="00263EBC">
              <w:rPr>
                <w:sz w:val="16"/>
                <w:szCs w:val="24"/>
              </w:rPr>
              <w:t>a</w:t>
            </w:r>
            <w:r>
              <w:rPr>
                <w:sz w:val="16"/>
                <w:szCs w:val="24"/>
              </w:rPr>
              <w:t xml:space="preserve"> pela Secult/Fundarpe a proposição de uma pessoa dentre o corpo funcional de servidores das instituições.</w:t>
            </w:r>
          </w:p>
        </w:tc>
      </w:tr>
      <w:tr w:rsidR="00DD1059" w:rsidRPr="001E4F1F" w:rsidTr="000F5DB3">
        <w:tc>
          <w:tcPr>
            <w:tcW w:w="8720" w:type="dxa"/>
            <w:gridSpan w:val="4"/>
          </w:tcPr>
          <w:p w:rsidR="00DD1059" w:rsidRDefault="00DD1059" w:rsidP="000F5DB3">
            <w:pPr>
              <w:rPr>
                <w:b/>
                <w:sz w:val="24"/>
                <w:szCs w:val="24"/>
              </w:rPr>
            </w:pPr>
            <w:r w:rsidRPr="00DD1059">
              <w:rPr>
                <w:b/>
                <w:sz w:val="24"/>
                <w:szCs w:val="24"/>
              </w:rPr>
              <w:t xml:space="preserve">Debate e Aprovação do Modelo do crachá para </w:t>
            </w:r>
            <w:proofErr w:type="gramStart"/>
            <w:r w:rsidRPr="00DD1059">
              <w:rPr>
                <w:b/>
                <w:sz w:val="24"/>
                <w:szCs w:val="24"/>
              </w:rPr>
              <w:t>os(</w:t>
            </w:r>
            <w:proofErr w:type="gramEnd"/>
            <w:r w:rsidRPr="00DD1059">
              <w:rPr>
                <w:b/>
                <w:sz w:val="24"/>
                <w:szCs w:val="24"/>
              </w:rPr>
              <w:t>as) conselheiros(as).</w:t>
            </w:r>
          </w:p>
        </w:tc>
      </w:tr>
      <w:tr w:rsidR="00DD1059" w:rsidRPr="001E4F1F" w:rsidTr="00586EC9">
        <w:tc>
          <w:tcPr>
            <w:tcW w:w="2324" w:type="dxa"/>
          </w:tcPr>
          <w:p w:rsidR="00DD1059" w:rsidRPr="00157E3E" w:rsidRDefault="006A4ECD" w:rsidP="00157E3E">
            <w:pPr>
              <w:pStyle w:val="PargrafodaList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</w:t>
            </w:r>
            <w:r w:rsidR="00157E3E" w:rsidRPr="00157E3E">
              <w:rPr>
                <w:sz w:val="24"/>
                <w:szCs w:val="24"/>
              </w:rPr>
              <w:t xml:space="preserve">a França </w:t>
            </w:r>
          </w:p>
          <w:p w:rsidR="00157E3E" w:rsidRPr="00157E3E" w:rsidRDefault="00157E3E" w:rsidP="00157E3E">
            <w:pPr>
              <w:pStyle w:val="PargrafodaLista"/>
              <w:rPr>
                <w:sz w:val="24"/>
                <w:szCs w:val="24"/>
              </w:rPr>
            </w:pPr>
          </w:p>
        </w:tc>
        <w:tc>
          <w:tcPr>
            <w:tcW w:w="6396" w:type="dxa"/>
            <w:gridSpan w:val="3"/>
          </w:tcPr>
          <w:p w:rsidR="00157E3E" w:rsidRPr="00157E3E" w:rsidRDefault="00157E3E" w:rsidP="00263EBC">
            <w:pPr>
              <w:pStyle w:val="PargrafodaLista"/>
              <w:numPr>
                <w:ilvl w:val="0"/>
                <w:numId w:val="30"/>
              </w:numPr>
              <w:jc w:val="both"/>
              <w:rPr>
                <w:sz w:val="16"/>
                <w:szCs w:val="24"/>
              </w:rPr>
            </w:pPr>
            <w:r w:rsidRPr="00157E3E">
              <w:rPr>
                <w:sz w:val="16"/>
                <w:szCs w:val="24"/>
              </w:rPr>
              <w:t>Apresent</w:t>
            </w:r>
            <w:r>
              <w:rPr>
                <w:sz w:val="16"/>
                <w:szCs w:val="24"/>
              </w:rPr>
              <w:t>ou</w:t>
            </w:r>
            <w:r w:rsidRPr="00157E3E">
              <w:rPr>
                <w:sz w:val="16"/>
                <w:szCs w:val="24"/>
              </w:rPr>
              <w:t xml:space="preserve"> boneca do crachá para </w:t>
            </w:r>
            <w:proofErr w:type="gramStart"/>
            <w:r w:rsidRPr="00157E3E">
              <w:rPr>
                <w:sz w:val="16"/>
                <w:szCs w:val="24"/>
              </w:rPr>
              <w:t>o(</w:t>
            </w:r>
            <w:proofErr w:type="gramEnd"/>
            <w:r w:rsidRPr="00157E3E">
              <w:rPr>
                <w:sz w:val="16"/>
                <w:szCs w:val="24"/>
              </w:rPr>
              <w:t>a)s conselheiro(a)s do CEPC.</w:t>
            </w:r>
          </w:p>
          <w:p w:rsidR="00157E3E" w:rsidRDefault="00157E3E" w:rsidP="00263EBC">
            <w:pPr>
              <w:jc w:val="both"/>
              <w:rPr>
                <w:sz w:val="16"/>
                <w:szCs w:val="24"/>
              </w:rPr>
            </w:pPr>
            <w:r w:rsidRPr="00076849">
              <w:rPr>
                <w:b/>
                <w:sz w:val="16"/>
                <w:szCs w:val="24"/>
              </w:rPr>
              <w:t>Justino Passos</w:t>
            </w:r>
            <w:r>
              <w:rPr>
                <w:sz w:val="16"/>
                <w:szCs w:val="24"/>
              </w:rPr>
              <w:t xml:space="preserve"> – Pergunt</w:t>
            </w:r>
            <w:r w:rsidR="00263EBC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se o crachá seria obrigatório </w:t>
            </w:r>
            <w:proofErr w:type="gramStart"/>
            <w:r>
              <w:rPr>
                <w:sz w:val="16"/>
                <w:szCs w:val="24"/>
              </w:rPr>
              <w:t>a</w:t>
            </w:r>
            <w:r w:rsidR="00263EBC">
              <w:rPr>
                <w:sz w:val="16"/>
                <w:szCs w:val="24"/>
              </w:rPr>
              <w:t>(</w:t>
            </w:r>
            <w:proofErr w:type="gramEnd"/>
            <w:r>
              <w:rPr>
                <w:sz w:val="16"/>
                <w:szCs w:val="24"/>
              </w:rPr>
              <w:t>o</w:t>
            </w:r>
            <w:r w:rsidR="00263EBC">
              <w:rPr>
                <w:sz w:val="16"/>
                <w:szCs w:val="24"/>
              </w:rPr>
              <w:t>)</w:t>
            </w:r>
            <w:r>
              <w:rPr>
                <w:sz w:val="16"/>
                <w:szCs w:val="24"/>
              </w:rPr>
              <w:t>s conselheiro</w:t>
            </w:r>
            <w:r w:rsidR="00263EBC">
              <w:rPr>
                <w:sz w:val="16"/>
                <w:szCs w:val="24"/>
              </w:rPr>
              <w:t xml:space="preserve">(a)s e </w:t>
            </w:r>
            <w:r>
              <w:rPr>
                <w:sz w:val="16"/>
                <w:szCs w:val="24"/>
              </w:rPr>
              <w:t>se ele poderia abrir mão do seu.</w:t>
            </w:r>
          </w:p>
          <w:p w:rsidR="00157E3E" w:rsidRDefault="005A546E" w:rsidP="00263EBC">
            <w:pPr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Alt</w:t>
            </w:r>
            <w:r w:rsidR="00157E3E" w:rsidRPr="00076849">
              <w:rPr>
                <w:b/>
                <w:sz w:val="16"/>
                <w:szCs w:val="24"/>
              </w:rPr>
              <w:t>air Leal</w:t>
            </w:r>
            <w:r w:rsidR="00157E3E">
              <w:rPr>
                <w:sz w:val="16"/>
                <w:szCs w:val="24"/>
              </w:rPr>
              <w:t xml:space="preserve"> – </w:t>
            </w:r>
            <w:r w:rsidR="00263EBC">
              <w:rPr>
                <w:sz w:val="16"/>
                <w:szCs w:val="24"/>
              </w:rPr>
              <w:t>Pediu</w:t>
            </w:r>
            <w:r w:rsidR="00157E3E">
              <w:rPr>
                <w:sz w:val="16"/>
                <w:szCs w:val="24"/>
              </w:rPr>
              <w:t xml:space="preserve"> que </w:t>
            </w:r>
            <w:r w:rsidR="00263EBC">
              <w:rPr>
                <w:sz w:val="16"/>
                <w:szCs w:val="24"/>
              </w:rPr>
              <w:t xml:space="preserve">fosse </w:t>
            </w:r>
            <w:r w:rsidR="00157E3E">
              <w:rPr>
                <w:sz w:val="16"/>
                <w:szCs w:val="24"/>
              </w:rPr>
              <w:t>acrescentada a “validade” no crachá;</w:t>
            </w:r>
          </w:p>
          <w:p w:rsidR="00157E3E" w:rsidRDefault="00157E3E" w:rsidP="00263EBC">
            <w:pPr>
              <w:jc w:val="both"/>
              <w:rPr>
                <w:sz w:val="16"/>
                <w:szCs w:val="24"/>
              </w:rPr>
            </w:pPr>
            <w:r w:rsidRPr="00076849">
              <w:rPr>
                <w:b/>
                <w:sz w:val="16"/>
                <w:szCs w:val="24"/>
              </w:rPr>
              <w:lastRenderedPageBreak/>
              <w:t>Williams Santana</w:t>
            </w:r>
            <w:r>
              <w:rPr>
                <w:sz w:val="16"/>
                <w:szCs w:val="24"/>
              </w:rPr>
              <w:t xml:space="preserve"> – </w:t>
            </w:r>
            <w:r w:rsidR="00263EBC">
              <w:rPr>
                <w:sz w:val="16"/>
                <w:szCs w:val="24"/>
              </w:rPr>
              <w:t xml:space="preserve">Referiu preocupar-se </w:t>
            </w:r>
            <w:r>
              <w:rPr>
                <w:sz w:val="16"/>
                <w:szCs w:val="24"/>
              </w:rPr>
              <w:t xml:space="preserve">com a gratuidade </w:t>
            </w:r>
            <w:r w:rsidR="00263EBC">
              <w:rPr>
                <w:sz w:val="16"/>
                <w:szCs w:val="24"/>
              </w:rPr>
              <w:t xml:space="preserve">e </w:t>
            </w:r>
            <w:r>
              <w:rPr>
                <w:sz w:val="16"/>
                <w:szCs w:val="24"/>
              </w:rPr>
              <w:t>o acesso se</w:t>
            </w:r>
            <w:r w:rsidR="00263EBC">
              <w:rPr>
                <w:sz w:val="16"/>
                <w:szCs w:val="24"/>
              </w:rPr>
              <w:t>m</w:t>
            </w:r>
            <w:r>
              <w:rPr>
                <w:sz w:val="16"/>
                <w:szCs w:val="24"/>
              </w:rPr>
              <w:t xml:space="preserve"> controle aos eventos e projetos</w:t>
            </w:r>
            <w:r w:rsidR="00263EBC">
              <w:rPr>
                <w:sz w:val="16"/>
                <w:szCs w:val="24"/>
              </w:rPr>
              <w:t xml:space="preserve">, chamando </w:t>
            </w:r>
            <w:r>
              <w:rPr>
                <w:sz w:val="16"/>
                <w:szCs w:val="24"/>
              </w:rPr>
              <w:t xml:space="preserve">a atenção para os “usos coletivos” do documento, dando </w:t>
            </w:r>
            <w:r w:rsidR="00263EBC">
              <w:rPr>
                <w:sz w:val="16"/>
                <w:szCs w:val="24"/>
              </w:rPr>
              <w:t xml:space="preserve">como </w:t>
            </w:r>
            <w:r>
              <w:rPr>
                <w:sz w:val="16"/>
                <w:szCs w:val="24"/>
              </w:rPr>
              <w:t xml:space="preserve">exemplo </w:t>
            </w:r>
            <w:r w:rsidR="00263EBC">
              <w:rPr>
                <w:sz w:val="16"/>
                <w:szCs w:val="24"/>
              </w:rPr>
              <w:t xml:space="preserve">algumas </w:t>
            </w:r>
            <w:r>
              <w:rPr>
                <w:sz w:val="16"/>
                <w:szCs w:val="24"/>
              </w:rPr>
              <w:t xml:space="preserve">experiências negativas ocorridas com o </w:t>
            </w:r>
            <w:r w:rsidR="00263EBC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 xml:space="preserve">irco. </w:t>
            </w:r>
          </w:p>
          <w:p w:rsidR="00157E3E" w:rsidRDefault="00157E3E" w:rsidP="00263EBC">
            <w:pPr>
              <w:jc w:val="both"/>
              <w:rPr>
                <w:sz w:val="16"/>
                <w:szCs w:val="24"/>
              </w:rPr>
            </w:pPr>
            <w:r w:rsidRPr="00076849">
              <w:rPr>
                <w:b/>
                <w:sz w:val="16"/>
                <w:szCs w:val="24"/>
              </w:rPr>
              <w:t>Tere</w:t>
            </w:r>
            <w:r w:rsidR="006A4ECD">
              <w:rPr>
                <w:b/>
                <w:sz w:val="16"/>
                <w:szCs w:val="24"/>
              </w:rPr>
              <w:t>z</w:t>
            </w:r>
            <w:r w:rsidRPr="00076849">
              <w:rPr>
                <w:b/>
                <w:sz w:val="16"/>
                <w:szCs w:val="24"/>
              </w:rPr>
              <w:t>a</w:t>
            </w:r>
            <w:r w:rsidRPr="00C23590">
              <w:rPr>
                <w:b/>
                <w:sz w:val="16"/>
                <w:szCs w:val="24"/>
              </w:rPr>
              <w:t xml:space="preserve"> França</w:t>
            </w:r>
            <w:r w:rsidR="00263EBC">
              <w:rPr>
                <w:b/>
                <w:sz w:val="16"/>
                <w:szCs w:val="24"/>
              </w:rPr>
              <w:t xml:space="preserve"> </w:t>
            </w:r>
            <w:r w:rsidR="00263EBC">
              <w:rPr>
                <w:sz w:val="16"/>
                <w:szCs w:val="24"/>
              </w:rPr>
              <w:t>–</w:t>
            </w:r>
            <w:r>
              <w:rPr>
                <w:sz w:val="16"/>
                <w:szCs w:val="24"/>
              </w:rPr>
              <w:t xml:space="preserve"> </w:t>
            </w:r>
            <w:r w:rsidR="00263EBC">
              <w:rPr>
                <w:sz w:val="16"/>
                <w:szCs w:val="24"/>
              </w:rPr>
              <w:t>Falou</w:t>
            </w:r>
            <w:r>
              <w:rPr>
                <w:sz w:val="16"/>
                <w:szCs w:val="24"/>
              </w:rPr>
              <w:t xml:space="preserve"> sobre a necessidade de atenção ao papel </w:t>
            </w:r>
            <w:proofErr w:type="gramStart"/>
            <w:r>
              <w:rPr>
                <w:sz w:val="16"/>
                <w:szCs w:val="24"/>
              </w:rPr>
              <w:t>do</w:t>
            </w:r>
            <w:r w:rsidR="00263EBC">
              <w:rPr>
                <w:sz w:val="16"/>
                <w:szCs w:val="24"/>
              </w:rPr>
              <w:t>(</w:t>
            </w:r>
            <w:proofErr w:type="gramEnd"/>
            <w:r w:rsidR="00263EBC">
              <w:rPr>
                <w:sz w:val="16"/>
                <w:szCs w:val="24"/>
              </w:rPr>
              <w:t>a) C</w:t>
            </w:r>
            <w:r>
              <w:rPr>
                <w:sz w:val="16"/>
                <w:szCs w:val="24"/>
              </w:rPr>
              <w:t>onselheiro</w:t>
            </w:r>
            <w:r w:rsidR="00263EBC">
              <w:rPr>
                <w:sz w:val="16"/>
                <w:szCs w:val="24"/>
              </w:rPr>
              <w:t>(a)</w:t>
            </w:r>
            <w:r>
              <w:rPr>
                <w:sz w:val="16"/>
                <w:szCs w:val="24"/>
              </w:rPr>
              <w:t xml:space="preserve"> nesses espaços.</w:t>
            </w:r>
          </w:p>
          <w:p w:rsidR="00157E3E" w:rsidRDefault="00157E3E" w:rsidP="00263EBC">
            <w:pPr>
              <w:jc w:val="both"/>
              <w:rPr>
                <w:sz w:val="16"/>
                <w:szCs w:val="24"/>
              </w:rPr>
            </w:pPr>
            <w:r w:rsidRPr="00076849">
              <w:rPr>
                <w:b/>
                <w:sz w:val="16"/>
                <w:szCs w:val="24"/>
              </w:rPr>
              <w:t>Justino Passos</w:t>
            </w:r>
            <w:r>
              <w:rPr>
                <w:sz w:val="16"/>
                <w:szCs w:val="24"/>
              </w:rPr>
              <w:t xml:space="preserve"> – </w:t>
            </w:r>
            <w:r w:rsidR="00263EBC">
              <w:rPr>
                <w:sz w:val="16"/>
                <w:szCs w:val="24"/>
              </w:rPr>
              <w:t>Relatou preocupar-se c</w:t>
            </w:r>
            <w:r>
              <w:rPr>
                <w:sz w:val="16"/>
                <w:szCs w:val="24"/>
              </w:rPr>
              <w:t>om a intenção do acesso em eventos privados e apont</w:t>
            </w:r>
            <w:r w:rsidR="00263EBC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como sugestão que </w:t>
            </w:r>
            <w:r w:rsidR="00263EBC">
              <w:rPr>
                <w:sz w:val="16"/>
                <w:szCs w:val="24"/>
              </w:rPr>
              <w:t xml:space="preserve">as possibilidades de </w:t>
            </w:r>
            <w:r>
              <w:rPr>
                <w:sz w:val="16"/>
                <w:szCs w:val="24"/>
              </w:rPr>
              <w:t xml:space="preserve">acesso </w:t>
            </w:r>
            <w:r w:rsidR="00AC08AF">
              <w:rPr>
                <w:sz w:val="16"/>
                <w:szCs w:val="24"/>
              </w:rPr>
              <w:t>fossem analisadas p</w:t>
            </w:r>
            <w:r>
              <w:rPr>
                <w:sz w:val="16"/>
                <w:szCs w:val="24"/>
              </w:rPr>
              <w:t>elo jurídico da Secult/Fundarpe.</w:t>
            </w:r>
          </w:p>
          <w:p w:rsidR="00157E3E" w:rsidRDefault="00157E3E" w:rsidP="00263EBC">
            <w:pPr>
              <w:jc w:val="both"/>
              <w:rPr>
                <w:b/>
                <w:sz w:val="16"/>
                <w:szCs w:val="24"/>
              </w:rPr>
            </w:pPr>
            <w:r w:rsidRPr="00AC08AF">
              <w:rPr>
                <w:b/>
                <w:sz w:val="16"/>
                <w:szCs w:val="24"/>
              </w:rPr>
              <w:t>Tere</w:t>
            </w:r>
            <w:r w:rsidR="006A4ECD">
              <w:rPr>
                <w:b/>
                <w:sz w:val="16"/>
                <w:szCs w:val="24"/>
              </w:rPr>
              <w:t>z</w:t>
            </w:r>
            <w:r w:rsidRPr="00AC08AF">
              <w:rPr>
                <w:b/>
                <w:sz w:val="16"/>
                <w:szCs w:val="24"/>
              </w:rPr>
              <w:t xml:space="preserve">a </w:t>
            </w:r>
            <w:r w:rsidR="006A4ECD">
              <w:rPr>
                <w:b/>
                <w:sz w:val="16"/>
                <w:szCs w:val="24"/>
              </w:rPr>
              <w:t>F</w:t>
            </w:r>
            <w:r w:rsidRPr="00AC08AF">
              <w:rPr>
                <w:b/>
                <w:sz w:val="16"/>
                <w:szCs w:val="24"/>
              </w:rPr>
              <w:t xml:space="preserve">rança </w:t>
            </w:r>
            <w:r w:rsidR="00263EBC" w:rsidRPr="00AC08AF">
              <w:rPr>
                <w:sz w:val="16"/>
                <w:szCs w:val="24"/>
              </w:rPr>
              <w:t xml:space="preserve">– Referiu </w:t>
            </w:r>
            <w:r w:rsidRPr="00AC08AF">
              <w:rPr>
                <w:sz w:val="16"/>
                <w:szCs w:val="24"/>
              </w:rPr>
              <w:t xml:space="preserve">que </w:t>
            </w:r>
            <w:r w:rsidR="00263EBC" w:rsidRPr="00AC08AF">
              <w:rPr>
                <w:sz w:val="16"/>
                <w:szCs w:val="24"/>
              </w:rPr>
              <w:t xml:space="preserve">fora discutido </w:t>
            </w:r>
            <w:r w:rsidR="00AC08AF" w:rsidRPr="00AC08AF">
              <w:rPr>
                <w:sz w:val="16"/>
                <w:szCs w:val="24"/>
              </w:rPr>
              <w:t xml:space="preserve">na reunião de representantes da sociedade civil </w:t>
            </w:r>
            <w:r w:rsidRPr="00AC08AF">
              <w:rPr>
                <w:sz w:val="16"/>
                <w:szCs w:val="24"/>
              </w:rPr>
              <w:t>que mesmo privado</w:t>
            </w:r>
            <w:r w:rsidR="00263EBC" w:rsidRPr="00AC08AF">
              <w:rPr>
                <w:sz w:val="16"/>
                <w:szCs w:val="24"/>
              </w:rPr>
              <w:t xml:space="preserve">s, </w:t>
            </w:r>
            <w:r w:rsidR="00AC08AF" w:rsidRPr="00AC08AF">
              <w:rPr>
                <w:sz w:val="16"/>
                <w:szCs w:val="24"/>
              </w:rPr>
              <w:t>os e</w:t>
            </w:r>
            <w:r w:rsidR="00263EBC" w:rsidRPr="00AC08AF">
              <w:rPr>
                <w:sz w:val="16"/>
                <w:szCs w:val="24"/>
              </w:rPr>
              <w:t>ventos que tiveram i</w:t>
            </w:r>
            <w:r w:rsidRPr="00AC08AF">
              <w:rPr>
                <w:sz w:val="16"/>
                <w:szCs w:val="24"/>
              </w:rPr>
              <w:t xml:space="preserve">ncentivo público </w:t>
            </w:r>
            <w:r w:rsidR="00263EBC" w:rsidRPr="00AC08AF">
              <w:rPr>
                <w:sz w:val="16"/>
                <w:szCs w:val="24"/>
              </w:rPr>
              <w:t xml:space="preserve">estariam </w:t>
            </w:r>
            <w:r w:rsidR="00AC08AF" w:rsidRPr="00AC08AF">
              <w:rPr>
                <w:sz w:val="16"/>
                <w:szCs w:val="24"/>
              </w:rPr>
              <w:t xml:space="preserve">passíveis de fiscalização pelo </w:t>
            </w:r>
            <w:r w:rsidRPr="00AC08AF">
              <w:rPr>
                <w:sz w:val="16"/>
                <w:szCs w:val="24"/>
              </w:rPr>
              <w:t>CEPC</w:t>
            </w:r>
            <w:r w:rsidR="00AC08AF" w:rsidRPr="00AC08AF">
              <w:rPr>
                <w:sz w:val="16"/>
                <w:szCs w:val="24"/>
              </w:rPr>
              <w:t xml:space="preserve"> e que e</w:t>
            </w:r>
            <w:r w:rsidRPr="00AC08AF">
              <w:rPr>
                <w:sz w:val="16"/>
                <w:szCs w:val="24"/>
              </w:rPr>
              <w:t>st</w:t>
            </w:r>
            <w:r w:rsidR="00AC08AF" w:rsidRPr="00AC08AF">
              <w:rPr>
                <w:sz w:val="16"/>
                <w:szCs w:val="24"/>
              </w:rPr>
              <w:t>e</w:t>
            </w:r>
            <w:r w:rsidRPr="00AC08AF">
              <w:rPr>
                <w:sz w:val="16"/>
                <w:szCs w:val="24"/>
              </w:rPr>
              <w:t xml:space="preserve"> </w:t>
            </w:r>
            <w:r w:rsidR="00AC08AF" w:rsidRPr="00AC08AF">
              <w:rPr>
                <w:sz w:val="16"/>
                <w:szCs w:val="24"/>
              </w:rPr>
              <w:t xml:space="preserve">tema deveria ser </w:t>
            </w:r>
            <w:r w:rsidRPr="00AC08AF">
              <w:rPr>
                <w:sz w:val="16"/>
                <w:szCs w:val="24"/>
              </w:rPr>
              <w:t>checado pelo Jurídico.</w:t>
            </w:r>
          </w:p>
          <w:p w:rsidR="00157E3E" w:rsidRDefault="00157E3E" w:rsidP="00263EBC">
            <w:pPr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b/>
                <w:sz w:val="16"/>
                <w:szCs w:val="24"/>
              </w:rPr>
              <w:t>Lais</w:t>
            </w:r>
            <w:proofErr w:type="spellEnd"/>
            <w:r>
              <w:rPr>
                <w:b/>
                <w:sz w:val="16"/>
                <w:szCs w:val="24"/>
              </w:rPr>
              <w:t xml:space="preserve"> </w:t>
            </w:r>
            <w:r w:rsidR="005A546E">
              <w:rPr>
                <w:b/>
                <w:sz w:val="16"/>
                <w:szCs w:val="24"/>
              </w:rPr>
              <w:t>Nogueira</w:t>
            </w:r>
            <w:r>
              <w:rPr>
                <w:b/>
                <w:sz w:val="16"/>
                <w:szCs w:val="24"/>
              </w:rPr>
              <w:t xml:space="preserve"> </w:t>
            </w:r>
            <w:r w:rsidR="00AC08AF" w:rsidRPr="00AC08AF">
              <w:rPr>
                <w:sz w:val="16"/>
                <w:szCs w:val="24"/>
              </w:rPr>
              <w:t xml:space="preserve">– </w:t>
            </w:r>
            <w:r w:rsidR="00AC08AF">
              <w:rPr>
                <w:sz w:val="16"/>
                <w:szCs w:val="24"/>
              </w:rPr>
              <w:t xml:space="preserve">Apontou nunca </w:t>
            </w:r>
            <w:r w:rsidRPr="00076849">
              <w:rPr>
                <w:sz w:val="16"/>
                <w:szCs w:val="24"/>
              </w:rPr>
              <w:t>ter visto validade em crachá</w:t>
            </w:r>
            <w:r>
              <w:rPr>
                <w:sz w:val="16"/>
                <w:szCs w:val="24"/>
              </w:rPr>
              <w:t xml:space="preserve"> e que </w:t>
            </w:r>
            <w:proofErr w:type="gramStart"/>
            <w:r>
              <w:rPr>
                <w:sz w:val="16"/>
                <w:szCs w:val="24"/>
              </w:rPr>
              <w:t>preocupa</w:t>
            </w:r>
            <w:r w:rsidR="00AC08AF">
              <w:rPr>
                <w:sz w:val="16"/>
                <w:szCs w:val="24"/>
              </w:rPr>
              <w:t>va</w:t>
            </w:r>
            <w:r>
              <w:rPr>
                <w:sz w:val="16"/>
                <w:szCs w:val="24"/>
              </w:rPr>
              <w:t>-se</w:t>
            </w:r>
            <w:proofErr w:type="gramEnd"/>
            <w:r>
              <w:rPr>
                <w:sz w:val="16"/>
                <w:szCs w:val="24"/>
              </w:rPr>
              <w:t xml:space="preserve"> com o custo de produção de</w:t>
            </w:r>
            <w:r w:rsidR="00AC08AF">
              <w:rPr>
                <w:sz w:val="16"/>
                <w:szCs w:val="24"/>
              </w:rPr>
              <w:t>sses</w:t>
            </w:r>
            <w:r>
              <w:rPr>
                <w:sz w:val="16"/>
                <w:szCs w:val="24"/>
              </w:rPr>
              <w:t xml:space="preserve"> crachás.</w:t>
            </w:r>
          </w:p>
          <w:p w:rsidR="00157E3E" w:rsidRDefault="00157E3E" w:rsidP="00263EBC">
            <w:pPr>
              <w:jc w:val="both"/>
              <w:rPr>
                <w:sz w:val="16"/>
                <w:szCs w:val="24"/>
              </w:rPr>
            </w:pPr>
            <w:r w:rsidRPr="00076849">
              <w:rPr>
                <w:b/>
                <w:sz w:val="16"/>
                <w:szCs w:val="24"/>
              </w:rPr>
              <w:t>Tere</w:t>
            </w:r>
            <w:r w:rsidR="006A4ECD">
              <w:rPr>
                <w:b/>
                <w:sz w:val="16"/>
                <w:szCs w:val="24"/>
              </w:rPr>
              <w:t>z</w:t>
            </w:r>
            <w:r>
              <w:rPr>
                <w:b/>
                <w:sz w:val="16"/>
                <w:szCs w:val="24"/>
              </w:rPr>
              <w:t xml:space="preserve">a França </w:t>
            </w:r>
            <w:r w:rsidR="00AC08AF" w:rsidRPr="00AC08AF">
              <w:rPr>
                <w:sz w:val="16"/>
                <w:szCs w:val="24"/>
              </w:rPr>
              <w:t xml:space="preserve">– Referiu </w:t>
            </w:r>
            <w:r>
              <w:rPr>
                <w:sz w:val="16"/>
                <w:szCs w:val="24"/>
              </w:rPr>
              <w:t xml:space="preserve">que o período </w:t>
            </w:r>
            <w:r w:rsidR="00AC08AF">
              <w:rPr>
                <w:sz w:val="16"/>
                <w:szCs w:val="24"/>
              </w:rPr>
              <w:t>era</w:t>
            </w:r>
            <w:r>
              <w:rPr>
                <w:sz w:val="16"/>
                <w:szCs w:val="24"/>
              </w:rPr>
              <w:t xml:space="preserve"> o </w:t>
            </w:r>
            <w:r w:rsidR="00AC08AF">
              <w:rPr>
                <w:sz w:val="16"/>
                <w:szCs w:val="24"/>
              </w:rPr>
              <w:t>do mandato</w:t>
            </w:r>
            <w:r>
              <w:rPr>
                <w:sz w:val="16"/>
                <w:szCs w:val="24"/>
              </w:rPr>
              <w:t xml:space="preserve"> do conselheiro no </w:t>
            </w:r>
            <w:r w:rsidR="00AC08AF">
              <w:rPr>
                <w:sz w:val="16"/>
                <w:szCs w:val="24"/>
              </w:rPr>
              <w:t>CEPC</w:t>
            </w:r>
            <w:r>
              <w:rPr>
                <w:sz w:val="16"/>
                <w:szCs w:val="24"/>
              </w:rPr>
              <w:t>, portanto</w:t>
            </w:r>
            <w:r w:rsidR="00AC08AF">
              <w:rPr>
                <w:sz w:val="16"/>
                <w:szCs w:val="24"/>
              </w:rPr>
              <w:t>,</w:t>
            </w:r>
            <w:r>
              <w:rPr>
                <w:sz w:val="16"/>
                <w:szCs w:val="24"/>
              </w:rPr>
              <w:t xml:space="preserve"> de dois anos.</w:t>
            </w:r>
          </w:p>
          <w:p w:rsidR="00157E3E" w:rsidRDefault="00157E3E" w:rsidP="00157E3E">
            <w:pPr>
              <w:rPr>
                <w:sz w:val="16"/>
                <w:szCs w:val="24"/>
              </w:rPr>
            </w:pPr>
            <w:r w:rsidRPr="00C23590">
              <w:rPr>
                <w:b/>
                <w:sz w:val="16"/>
                <w:szCs w:val="24"/>
              </w:rPr>
              <w:t xml:space="preserve">Paula de </w:t>
            </w:r>
            <w:proofErr w:type="spellStart"/>
            <w:r w:rsidRPr="00C23590">
              <w:rPr>
                <w:b/>
                <w:sz w:val="16"/>
                <w:szCs w:val="24"/>
              </w:rPr>
              <w:t>Renor</w:t>
            </w:r>
            <w:proofErr w:type="spellEnd"/>
            <w:r>
              <w:rPr>
                <w:sz w:val="16"/>
                <w:szCs w:val="24"/>
              </w:rPr>
              <w:t xml:space="preserve"> – Defende</w:t>
            </w:r>
            <w:r w:rsidR="00AC08AF">
              <w:rPr>
                <w:sz w:val="16"/>
                <w:szCs w:val="24"/>
              </w:rPr>
              <w:t>u</w:t>
            </w:r>
            <w:r>
              <w:rPr>
                <w:sz w:val="16"/>
                <w:szCs w:val="24"/>
              </w:rPr>
              <w:t xml:space="preserve"> o direito legal do conselheiro de entrar nos eventos. Ped</w:t>
            </w:r>
            <w:r w:rsidR="00AC08AF">
              <w:rPr>
                <w:sz w:val="16"/>
                <w:szCs w:val="24"/>
              </w:rPr>
              <w:t>iu</w:t>
            </w:r>
            <w:r>
              <w:rPr>
                <w:sz w:val="16"/>
                <w:szCs w:val="24"/>
              </w:rPr>
              <w:t xml:space="preserve"> que os conselheiros t</w:t>
            </w:r>
            <w:r w:rsidR="00AC08AF">
              <w:rPr>
                <w:sz w:val="16"/>
                <w:szCs w:val="24"/>
              </w:rPr>
              <w:t xml:space="preserve">ivessem </w:t>
            </w:r>
            <w:r>
              <w:rPr>
                <w:sz w:val="16"/>
                <w:szCs w:val="24"/>
              </w:rPr>
              <w:t>sensibilidade para o fato de que em alguns momentos pode</w:t>
            </w:r>
            <w:r w:rsidR="00AC08AF">
              <w:rPr>
                <w:sz w:val="16"/>
                <w:szCs w:val="24"/>
              </w:rPr>
              <w:t>rá</w:t>
            </w:r>
            <w:r>
              <w:rPr>
                <w:sz w:val="16"/>
                <w:szCs w:val="24"/>
              </w:rPr>
              <w:t xml:space="preserve"> não haver ingressos disponíveis/lugares sobrando para o CEPC</w:t>
            </w:r>
            <w:r w:rsidR="00AC08AF">
              <w:rPr>
                <w:sz w:val="16"/>
                <w:szCs w:val="24"/>
              </w:rPr>
              <w:t xml:space="preserve"> nos eventos</w:t>
            </w:r>
            <w:r>
              <w:rPr>
                <w:sz w:val="16"/>
                <w:szCs w:val="24"/>
              </w:rPr>
              <w:t>.</w:t>
            </w:r>
          </w:p>
          <w:p w:rsidR="00157E3E" w:rsidRDefault="00157E3E" w:rsidP="00157E3E">
            <w:pPr>
              <w:rPr>
                <w:sz w:val="16"/>
                <w:szCs w:val="24"/>
              </w:rPr>
            </w:pPr>
            <w:r w:rsidRPr="00C23590">
              <w:rPr>
                <w:b/>
                <w:sz w:val="16"/>
                <w:szCs w:val="24"/>
              </w:rPr>
              <w:t>Nivaldo Jorge</w:t>
            </w:r>
            <w:r w:rsidR="00AC08AF">
              <w:rPr>
                <w:sz w:val="16"/>
                <w:szCs w:val="24"/>
              </w:rPr>
              <w:t xml:space="preserve"> – R</w:t>
            </w:r>
            <w:r>
              <w:rPr>
                <w:sz w:val="16"/>
                <w:szCs w:val="24"/>
              </w:rPr>
              <w:t>elembr</w:t>
            </w:r>
            <w:r w:rsidR="00AC08AF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os motivos pelos quais fo</w:t>
            </w:r>
            <w:r w:rsidR="00AC08AF">
              <w:rPr>
                <w:sz w:val="16"/>
                <w:szCs w:val="24"/>
              </w:rPr>
              <w:t>ra</w:t>
            </w:r>
            <w:r>
              <w:rPr>
                <w:sz w:val="16"/>
                <w:szCs w:val="24"/>
              </w:rPr>
              <w:t xml:space="preserve"> decidida a manufatura dos crachás, da ausência de acesso dos conselheiros aos produtos incentivados com o recurso público.</w:t>
            </w:r>
          </w:p>
          <w:p w:rsidR="00157E3E" w:rsidRDefault="00157E3E" w:rsidP="00157E3E">
            <w:pPr>
              <w:jc w:val="both"/>
              <w:rPr>
                <w:sz w:val="16"/>
                <w:szCs w:val="24"/>
              </w:rPr>
            </w:pPr>
            <w:r w:rsidRPr="00AC08AF"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</w:t>
            </w:r>
            <w:r w:rsidR="00AC08AF">
              <w:rPr>
                <w:sz w:val="16"/>
                <w:szCs w:val="24"/>
              </w:rPr>
              <w:t>Propôs</w:t>
            </w:r>
            <w:r>
              <w:rPr>
                <w:sz w:val="16"/>
                <w:szCs w:val="24"/>
              </w:rPr>
              <w:t xml:space="preserve"> que o modelo </w:t>
            </w:r>
            <w:r w:rsidR="00AC08AF">
              <w:rPr>
                <w:sz w:val="16"/>
                <w:szCs w:val="24"/>
              </w:rPr>
              <w:t>fosse</w:t>
            </w:r>
            <w:r>
              <w:rPr>
                <w:sz w:val="16"/>
                <w:szCs w:val="24"/>
              </w:rPr>
              <w:t xml:space="preserve"> levado para análise do jurídico e da comunicação da </w:t>
            </w:r>
            <w:r w:rsidR="00AC08AF">
              <w:rPr>
                <w:sz w:val="16"/>
                <w:szCs w:val="24"/>
              </w:rPr>
              <w:t>S</w:t>
            </w:r>
            <w:r>
              <w:rPr>
                <w:sz w:val="16"/>
                <w:szCs w:val="24"/>
              </w:rPr>
              <w:t>ecult/</w:t>
            </w:r>
            <w:r w:rsidR="00AC08AF">
              <w:rPr>
                <w:sz w:val="16"/>
                <w:szCs w:val="24"/>
              </w:rPr>
              <w:t>F</w:t>
            </w:r>
            <w:r>
              <w:rPr>
                <w:sz w:val="16"/>
                <w:szCs w:val="24"/>
              </w:rPr>
              <w:t>und</w:t>
            </w:r>
            <w:r w:rsidR="00AC08AF">
              <w:rPr>
                <w:sz w:val="16"/>
                <w:szCs w:val="24"/>
              </w:rPr>
              <w:t>a</w:t>
            </w:r>
            <w:r>
              <w:rPr>
                <w:sz w:val="16"/>
                <w:szCs w:val="24"/>
              </w:rPr>
              <w:t xml:space="preserve">rpe e que na próxima reunião </w:t>
            </w:r>
            <w:r w:rsidR="00AC08AF">
              <w:rPr>
                <w:sz w:val="16"/>
                <w:szCs w:val="24"/>
              </w:rPr>
              <w:t xml:space="preserve">fossem </w:t>
            </w:r>
            <w:r>
              <w:rPr>
                <w:sz w:val="16"/>
                <w:szCs w:val="24"/>
              </w:rPr>
              <w:t>trazidas respostas</w:t>
            </w:r>
            <w:r w:rsidR="00AC08AF">
              <w:rPr>
                <w:sz w:val="16"/>
                <w:szCs w:val="24"/>
              </w:rPr>
              <w:t xml:space="preserve"> aos questionamentos levantados</w:t>
            </w:r>
            <w:r>
              <w:rPr>
                <w:sz w:val="16"/>
                <w:szCs w:val="24"/>
              </w:rPr>
              <w:t>. Refer</w:t>
            </w:r>
            <w:r w:rsidR="00AC08AF">
              <w:rPr>
                <w:sz w:val="16"/>
                <w:szCs w:val="24"/>
              </w:rPr>
              <w:t>iu</w:t>
            </w:r>
            <w:r>
              <w:rPr>
                <w:sz w:val="16"/>
                <w:szCs w:val="24"/>
              </w:rPr>
              <w:t xml:space="preserve"> que tanto a </w:t>
            </w:r>
            <w:r w:rsidR="00AC08AF">
              <w:rPr>
                <w:sz w:val="16"/>
                <w:szCs w:val="24"/>
              </w:rPr>
              <w:t>S</w:t>
            </w:r>
            <w:r>
              <w:rPr>
                <w:sz w:val="16"/>
                <w:szCs w:val="24"/>
              </w:rPr>
              <w:t>e</w:t>
            </w:r>
            <w:r w:rsidR="00AC08AF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 xml:space="preserve">retaria </w:t>
            </w:r>
            <w:r w:rsidR="00AC08AF">
              <w:rPr>
                <w:sz w:val="16"/>
                <w:szCs w:val="24"/>
              </w:rPr>
              <w:t>E</w:t>
            </w:r>
            <w:r>
              <w:rPr>
                <w:sz w:val="16"/>
                <w:szCs w:val="24"/>
              </w:rPr>
              <w:t>xecutiv</w:t>
            </w:r>
            <w:r w:rsidR="00AC08AF">
              <w:rPr>
                <w:sz w:val="16"/>
                <w:szCs w:val="24"/>
              </w:rPr>
              <w:t>a</w:t>
            </w:r>
            <w:r>
              <w:rPr>
                <w:sz w:val="16"/>
                <w:szCs w:val="24"/>
              </w:rPr>
              <w:t xml:space="preserve"> quanto a G</w:t>
            </w:r>
            <w:r w:rsidR="00AC08AF">
              <w:rPr>
                <w:sz w:val="16"/>
                <w:szCs w:val="24"/>
              </w:rPr>
              <w:t xml:space="preserve">erência de </w:t>
            </w:r>
            <w:r>
              <w:rPr>
                <w:sz w:val="16"/>
                <w:szCs w:val="24"/>
              </w:rPr>
              <w:t>P</w:t>
            </w:r>
            <w:r w:rsidR="00AC08AF">
              <w:rPr>
                <w:sz w:val="16"/>
                <w:szCs w:val="24"/>
              </w:rPr>
              <w:t xml:space="preserve">olítica </w:t>
            </w:r>
            <w:r>
              <w:rPr>
                <w:sz w:val="16"/>
                <w:szCs w:val="24"/>
              </w:rPr>
              <w:t>C</w:t>
            </w:r>
            <w:r w:rsidR="00AC08AF">
              <w:rPr>
                <w:sz w:val="16"/>
                <w:szCs w:val="24"/>
              </w:rPr>
              <w:t>ultural n</w:t>
            </w:r>
            <w:r>
              <w:rPr>
                <w:sz w:val="16"/>
                <w:szCs w:val="24"/>
              </w:rPr>
              <w:t>ão receb</w:t>
            </w:r>
            <w:r w:rsidR="00AC08AF">
              <w:rPr>
                <w:sz w:val="16"/>
                <w:szCs w:val="24"/>
              </w:rPr>
              <w:t>ia</w:t>
            </w:r>
            <w:r>
              <w:rPr>
                <w:sz w:val="16"/>
                <w:szCs w:val="24"/>
              </w:rPr>
              <w:t xml:space="preserve">m convites. </w:t>
            </w:r>
          </w:p>
          <w:p w:rsidR="00AC08AF" w:rsidRDefault="00157E3E" w:rsidP="00AC08AF">
            <w:pPr>
              <w:jc w:val="both"/>
              <w:rPr>
                <w:sz w:val="16"/>
                <w:szCs w:val="24"/>
              </w:rPr>
            </w:pPr>
            <w:r w:rsidRPr="00C23590">
              <w:rPr>
                <w:b/>
                <w:sz w:val="16"/>
                <w:szCs w:val="24"/>
              </w:rPr>
              <w:t>Altair Leal</w:t>
            </w:r>
            <w:r>
              <w:rPr>
                <w:b/>
                <w:sz w:val="16"/>
                <w:szCs w:val="24"/>
              </w:rPr>
              <w:t xml:space="preserve"> </w:t>
            </w:r>
            <w:r w:rsidR="00AC08AF">
              <w:rPr>
                <w:sz w:val="16"/>
                <w:szCs w:val="24"/>
              </w:rPr>
              <w:t xml:space="preserve">– Defendeu </w:t>
            </w:r>
            <w:r>
              <w:rPr>
                <w:sz w:val="16"/>
                <w:szCs w:val="24"/>
              </w:rPr>
              <w:t>a colocação da validade no crachá e refer</w:t>
            </w:r>
            <w:r w:rsidR="00AC08AF">
              <w:rPr>
                <w:sz w:val="16"/>
                <w:szCs w:val="24"/>
              </w:rPr>
              <w:t>iu</w:t>
            </w:r>
            <w:r>
              <w:rPr>
                <w:sz w:val="16"/>
                <w:szCs w:val="24"/>
              </w:rPr>
              <w:t xml:space="preserve"> ter recebido e</w:t>
            </w:r>
            <w:r w:rsidR="00AC08AF">
              <w:rPr>
                <w:sz w:val="16"/>
                <w:szCs w:val="24"/>
              </w:rPr>
              <w:t>m</w:t>
            </w:r>
            <w:r>
              <w:rPr>
                <w:sz w:val="16"/>
                <w:szCs w:val="24"/>
              </w:rPr>
              <w:t xml:space="preserve"> todas as reuniões </w:t>
            </w:r>
            <w:r w:rsidR="00AC08AF">
              <w:rPr>
                <w:sz w:val="16"/>
                <w:szCs w:val="24"/>
              </w:rPr>
              <w:t>da Comissão Deliberativa do Funcultura, CDs,</w:t>
            </w:r>
            <w:r>
              <w:rPr>
                <w:sz w:val="16"/>
                <w:szCs w:val="24"/>
              </w:rPr>
              <w:t xml:space="preserve"> livros</w:t>
            </w:r>
            <w:r w:rsidR="00AC08AF">
              <w:rPr>
                <w:sz w:val="16"/>
                <w:szCs w:val="24"/>
              </w:rPr>
              <w:t>,</w:t>
            </w:r>
            <w:r>
              <w:rPr>
                <w:sz w:val="16"/>
                <w:szCs w:val="24"/>
              </w:rPr>
              <w:t xml:space="preserve"> ingressos</w:t>
            </w:r>
            <w:r w:rsidR="00AC08AF">
              <w:rPr>
                <w:sz w:val="16"/>
                <w:szCs w:val="24"/>
              </w:rPr>
              <w:t xml:space="preserve">, </w:t>
            </w:r>
            <w:proofErr w:type="spellStart"/>
            <w:r w:rsidR="00AC08AF">
              <w:rPr>
                <w:sz w:val="16"/>
                <w:szCs w:val="24"/>
              </w:rPr>
              <w:t>etc</w:t>
            </w:r>
            <w:proofErr w:type="spellEnd"/>
            <w:r w:rsidR="00AC08AF">
              <w:rPr>
                <w:sz w:val="16"/>
                <w:szCs w:val="24"/>
              </w:rPr>
              <w:t xml:space="preserve"> quando de sua par</w:t>
            </w:r>
            <w:r>
              <w:rPr>
                <w:sz w:val="16"/>
                <w:szCs w:val="24"/>
              </w:rPr>
              <w:t>ticipação na</w:t>
            </w:r>
            <w:r w:rsidR="00AC08AF">
              <w:rPr>
                <w:sz w:val="16"/>
                <w:szCs w:val="24"/>
              </w:rPr>
              <w:t>quela comissão.</w:t>
            </w:r>
          </w:p>
          <w:p w:rsidR="00DD1059" w:rsidRPr="00044B43" w:rsidRDefault="00157E3E" w:rsidP="00AC08AF">
            <w:pPr>
              <w:jc w:val="both"/>
              <w:rPr>
                <w:sz w:val="16"/>
                <w:szCs w:val="24"/>
              </w:rPr>
            </w:pPr>
            <w:proofErr w:type="spellStart"/>
            <w:r w:rsidRPr="00584564">
              <w:rPr>
                <w:b/>
                <w:sz w:val="16"/>
                <w:szCs w:val="24"/>
              </w:rPr>
              <w:t>Jocimar</w:t>
            </w:r>
            <w:proofErr w:type="spellEnd"/>
            <w:r w:rsidRPr="00584564">
              <w:rPr>
                <w:b/>
                <w:sz w:val="16"/>
                <w:szCs w:val="24"/>
              </w:rPr>
              <w:t xml:space="preserve"> Gonçalves</w:t>
            </w:r>
            <w:r>
              <w:rPr>
                <w:sz w:val="16"/>
                <w:szCs w:val="24"/>
              </w:rPr>
              <w:t xml:space="preserve"> – </w:t>
            </w:r>
            <w:r w:rsidR="00AC08AF">
              <w:rPr>
                <w:sz w:val="16"/>
                <w:szCs w:val="24"/>
              </w:rPr>
              <w:t>Leu para a plenária a L</w:t>
            </w:r>
            <w:r>
              <w:rPr>
                <w:sz w:val="16"/>
                <w:szCs w:val="24"/>
              </w:rPr>
              <w:t>ei</w:t>
            </w:r>
            <w:r w:rsidR="00AC08AF">
              <w:rPr>
                <w:sz w:val="16"/>
                <w:szCs w:val="24"/>
              </w:rPr>
              <w:t xml:space="preserve"> de criação do </w:t>
            </w:r>
            <w:r>
              <w:rPr>
                <w:sz w:val="16"/>
                <w:szCs w:val="24"/>
              </w:rPr>
              <w:t>CEPC e suas atribuições correlatas</w:t>
            </w:r>
            <w:r w:rsidR="00AC08AF">
              <w:rPr>
                <w:sz w:val="16"/>
                <w:szCs w:val="24"/>
              </w:rPr>
              <w:t>, reforçando que o CEPC tratava-se de e</w:t>
            </w:r>
            <w:r>
              <w:rPr>
                <w:sz w:val="16"/>
                <w:szCs w:val="24"/>
              </w:rPr>
              <w:t>ntidade colegiada com intuito de fiscalização e que não h</w:t>
            </w:r>
            <w:r w:rsidR="00AC08AF">
              <w:rPr>
                <w:sz w:val="16"/>
                <w:szCs w:val="24"/>
              </w:rPr>
              <w:t>avia</w:t>
            </w:r>
            <w:r>
              <w:rPr>
                <w:sz w:val="16"/>
                <w:szCs w:val="24"/>
              </w:rPr>
              <w:t xml:space="preserve"> possibilidade disso acontecer sem o </w:t>
            </w:r>
            <w:r w:rsidR="00AC08AF">
              <w:rPr>
                <w:sz w:val="16"/>
                <w:szCs w:val="24"/>
              </w:rPr>
              <w:t>livre acesso</w:t>
            </w:r>
            <w:r>
              <w:rPr>
                <w:sz w:val="16"/>
                <w:szCs w:val="24"/>
              </w:rPr>
              <w:t>. Ressalt</w:t>
            </w:r>
            <w:r w:rsidR="00AC08AF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que fiscalizar não </w:t>
            </w:r>
            <w:r w:rsidR="00AC08AF">
              <w:rPr>
                <w:sz w:val="16"/>
                <w:szCs w:val="24"/>
              </w:rPr>
              <w:t>era</w:t>
            </w:r>
            <w:r>
              <w:rPr>
                <w:sz w:val="16"/>
                <w:szCs w:val="24"/>
              </w:rPr>
              <w:t xml:space="preserve"> participar do evento e que os conselheiros t</w:t>
            </w:r>
            <w:r w:rsidR="00AC08AF">
              <w:rPr>
                <w:sz w:val="16"/>
                <w:szCs w:val="24"/>
              </w:rPr>
              <w:t xml:space="preserve">inham </w:t>
            </w:r>
            <w:r>
              <w:rPr>
                <w:sz w:val="16"/>
                <w:szCs w:val="24"/>
              </w:rPr>
              <w:t>que ser conscientes de seu papel.</w:t>
            </w:r>
          </w:p>
        </w:tc>
      </w:tr>
      <w:tr w:rsidR="00DD1059" w:rsidRPr="001E4F1F" w:rsidTr="009A31C3">
        <w:tc>
          <w:tcPr>
            <w:tcW w:w="8720" w:type="dxa"/>
            <w:gridSpan w:val="4"/>
          </w:tcPr>
          <w:p w:rsidR="00DD1059" w:rsidRDefault="00DD1059" w:rsidP="009A31C3">
            <w:pPr>
              <w:rPr>
                <w:b/>
                <w:sz w:val="24"/>
                <w:szCs w:val="24"/>
              </w:rPr>
            </w:pPr>
            <w:r w:rsidRPr="00DD1059">
              <w:rPr>
                <w:b/>
                <w:sz w:val="24"/>
                <w:szCs w:val="24"/>
              </w:rPr>
              <w:lastRenderedPageBreak/>
              <w:t>Debate e Aprovação do Prêmio Teca Carlos de Reconhecimento Cultural.</w:t>
            </w:r>
          </w:p>
        </w:tc>
      </w:tr>
      <w:tr w:rsidR="00DD1059" w:rsidRPr="001E4F1F" w:rsidTr="00586EC9">
        <w:tc>
          <w:tcPr>
            <w:tcW w:w="2324" w:type="dxa"/>
          </w:tcPr>
          <w:p w:rsidR="00DD1059" w:rsidRPr="009A122F" w:rsidRDefault="009A122F" w:rsidP="006A4ECD">
            <w:pPr>
              <w:pStyle w:val="PargrafodaLista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</w:t>
            </w:r>
            <w:r w:rsidR="006A4ECD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França</w:t>
            </w:r>
          </w:p>
        </w:tc>
        <w:tc>
          <w:tcPr>
            <w:tcW w:w="6396" w:type="dxa"/>
            <w:gridSpan w:val="3"/>
          </w:tcPr>
          <w:p w:rsidR="00DD1059" w:rsidRPr="00044B43" w:rsidRDefault="009A122F" w:rsidP="00AC08AF">
            <w:pPr>
              <w:pStyle w:val="PargrafodaLista"/>
              <w:numPr>
                <w:ilvl w:val="0"/>
                <w:numId w:val="14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Fal</w:t>
            </w:r>
            <w:r w:rsidR="00AC08AF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sobre a ideia de proposição de um prêmio de reconhecimento cultural do CEPC com o nome de: </w:t>
            </w:r>
            <w:r w:rsidR="00AC08AF">
              <w:rPr>
                <w:sz w:val="16"/>
                <w:szCs w:val="24"/>
              </w:rPr>
              <w:t>“</w:t>
            </w:r>
            <w:r>
              <w:rPr>
                <w:sz w:val="16"/>
                <w:szCs w:val="24"/>
              </w:rPr>
              <w:t xml:space="preserve">Prêmio Teca Carlos de </w:t>
            </w:r>
            <w:r w:rsidR="00AC08AF">
              <w:rPr>
                <w:sz w:val="16"/>
                <w:szCs w:val="24"/>
              </w:rPr>
              <w:t>R</w:t>
            </w:r>
            <w:r>
              <w:rPr>
                <w:sz w:val="16"/>
                <w:szCs w:val="24"/>
              </w:rPr>
              <w:t xml:space="preserve">econhecimento </w:t>
            </w:r>
            <w:r w:rsidR="00AC08AF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>ultural</w:t>
            </w:r>
            <w:r w:rsidR="00AC08AF">
              <w:rPr>
                <w:sz w:val="16"/>
                <w:szCs w:val="24"/>
              </w:rPr>
              <w:t>”</w:t>
            </w:r>
            <w:r>
              <w:rPr>
                <w:sz w:val="16"/>
                <w:szCs w:val="24"/>
              </w:rPr>
              <w:t xml:space="preserve">. </w:t>
            </w:r>
            <w:r w:rsidR="00AC08AF">
              <w:rPr>
                <w:sz w:val="16"/>
                <w:szCs w:val="24"/>
              </w:rPr>
              <w:t>Pontuou que r</w:t>
            </w:r>
            <w:r>
              <w:rPr>
                <w:sz w:val="16"/>
                <w:szCs w:val="24"/>
              </w:rPr>
              <w:t xml:space="preserve">egras e demais desdobramentos </w:t>
            </w:r>
            <w:r w:rsidR="00AC08AF">
              <w:rPr>
                <w:sz w:val="16"/>
                <w:szCs w:val="24"/>
              </w:rPr>
              <w:t xml:space="preserve">desse prêmio </w:t>
            </w:r>
            <w:r>
              <w:rPr>
                <w:sz w:val="16"/>
                <w:szCs w:val="24"/>
              </w:rPr>
              <w:t>ser</w:t>
            </w:r>
            <w:r w:rsidR="00AC08AF">
              <w:rPr>
                <w:sz w:val="16"/>
                <w:szCs w:val="24"/>
              </w:rPr>
              <w:t>iam</w:t>
            </w:r>
            <w:r>
              <w:rPr>
                <w:sz w:val="16"/>
                <w:szCs w:val="24"/>
              </w:rPr>
              <w:t xml:space="preserve"> desenvolvidos pela Comissão de Editais do CEPC. </w:t>
            </w:r>
          </w:p>
        </w:tc>
      </w:tr>
      <w:tr w:rsidR="00DD1059" w:rsidRPr="001E4F1F" w:rsidTr="009A31C3">
        <w:tc>
          <w:tcPr>
            <w:tcW w:w="8720" w:type="dxa"/>
            <w:gridSpan w:val="4"/>
          </w:tcPr>
          <w:p w:rsidR="00DD1059" w:rsidRDefault="00DD1059" w:rsidP="009A31C3">
            <w:pPr>
              <w:rPr>
                <w:b/>
                <w:sz w:val="24"/>
                <w:szCs w:val="24"/>
              </w:rPr>
            </w:pPr>
            <w:r w:rsidRPr="00DD1059">
              <w:rPr>
                <w:b/>
                <w:sz w:val="24"/>
                <w:szCs w:val="24"/>
              </w:rPr>
              <w:t>Aprovação de Voto de Louvor Parabenizando o conselheiro Marcelo Sena pela realização do CIA.ETC</w:t>
            </w:r>
          </w:p>
        </w:tc>
      </w:tr>
      <w:tr w:rsidR="00DD1059" w:rsidRPr="001E4F1F" w:rsidTr="00586EC9">
        <w:tc>
          <w:tcPr>
            <w:tcW w:w="2324" w:type="dxa"/>
          </w:tcPr>
          <w:p w:rsidR="00DD1059" w:rsidRPr="009A122F" w:rsidRDefault="009A122F" w:rsidP="006A4ECD">
            <w:pPr>
              <w:pStyle w:val="PargrafodaLista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</w:t>
            </w:r>
            <w:r w:rsidR="006A4ECD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França</w:t>
            </w:r>
          </w:p>
        </w:tc>
        <w:tc>
          <w:tcPr>
            <w:tcW w:w="6396" w:type="dxa"/>
            <w:gridSpan w:val="3"/>
          </w:tcPr>
          <w:p w:rsidR="00DD1059" w:rsidRDefault="009A122F" w:rsidP="009A31C3">
            <w:pPr>
              <w:pStyle w:val="PargrafodaLista"/>
              <w:numPr>
                <w:ilvl w:val="0"/>
                <w:numId w:val="14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Explic</w:t>
            </w:r>
            <w:r w:rsidR="00AC08AF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o trabalho que est</w:t>
            </w:r>
            <w:r w:rsidR="00AC08AF">
              <w:rPr>
                <w:sz w:val="16"/>
                <w:szCs w:val="24"/>
              </w:rPr>
              <w:t>ava sendo desenvolvido pelo c</w:t>
            </w:r>
            <w:r>
              <w:rPr>
                <w:sz w:val="16"/>
                <w:szCs w:val="24"/>
              </w:rPr>
              <w:t xml:space="preserve">onselheiro e das intenções </w:t>
            </w:r>
            <w:r w:rsidR="00AC08AF">
              <w:rPr>
                <w:sz w:val="16"/>
                <w:szCs w:val="24"/>
              </w:rPr>
              <w:t>de se reconhecer os feitos dos c</w:t>
            </w:r>
            <w:r>
              <w:rPr>
                <w:sz w:val="16"/>
                <w:szCs w:val="24"/>
              </w:rPr>
              <w:t>onselheiros</w:t>
            </w:r>
            <w:r w:rsidR="00AC08AF">
              <w:rPr>
                <w:sz w:val="16"/>
                <w:szCs w:val="24"/>
              </w:rPr>
              <w:t xml:space="preserve"> a partir de voto de louvor</w:t>
            </w:r>
            <w:r>
              <w:rPr>
                <w:sz w:val="16"/>
                <w:szCs w:val="24"/>
              </w:rPr>
              <w:t>.</w:t>
            </w:r>
          </w:p>
          <w:p w:rsidR="009A122F" w:rsidRDefault="009A122F" w:rsidP="009A122F">
            <w:pPr>
              <w:rPr>
                <w:sz w:val="16"/>
                <w:szCs w:val="24"/>
              </w:rPr>
            </w:pPr>
            <w:r w:rsidRPr="00AC08AF">
              <w:rPr>
                <w:b/>
                <w:sz w:val="16"/>
                <w:szCs w:val="24"/>
              </w:rPr>
              <w:t>Guilherme de Moura</w:t>
            </w:r>
            <w:r>
              <w:rPr>
                <w:sz w:val="16"/>
                <w:szCs w:val="24"/>
              </w:rPr>
              <w:t xml:space="preserve"> – Pe</w:t>
            </w:r>
            <w:r w:rsidR="00AC08AF">
              <w:rPr>
                <w:sz w:val="16"/>
                <w:szCs w:val="24"/>
              </w:rPr>
              <w:t>diu</w:t>
            </w:r>
            <w:r>
              <w:rPr>
                <w:sz w:val="16"/>
                <w:szCs w:val="24"/>
              </w:rPr>
              <w:t xml:space="preserve"> que </w:t>
            </w:r>
            <w:r w:rsidR="00AC08AF">
              <w:rPr>
                <w:sz w:val="16"/>
                <w:szCs w:val="24"/>
              </w:rPr>
              <w:t xml:space="preserve">fossem </w:t>
            </w:r>
            <w:r>
              <w:rPr>
                <w:sz w:val="16"/>
                <w:szCs w:val="24"/>
              </w:rPr>
              <w:t xml:space="preserve">definidos os critérios para </w:t>
            </w:r>
            <w:r w:rsidR="00AC08AF">
              <w:rPr>
                <w:sz w:val="16"/>
                <w:szCs w:val="24"/>
              </w:rPr>
              <w:t xml:space="preserve">a distribuição de </w:t>
            </w:r>
            <w:r>
              <w:rPr>
                <w:sz w:val="16"/>
                <w:szCs w:val="24"/>
              </w:rPr>
              <w:t>voto</w:t>
            </w:r>
            <w:r w:rsidR="00AC08AF">
              <w:rPr>
                <w:sz w:val="16"/>
                <w:szCs w:val="24"/>
              </w:rPr>
              <w:t>s</w:t>
            </w:r>
            <w:r>
              <w:rPr>
                <w:sz w:val="16"/>
                <w:szCs w:val="24"/>
              </w:rPr>
              <w:t xml:space="preserve"> de louvor,</w:t>
            </w:r>
            <w:r w:rsidR="00AC08AF">
              <w:rPr>
                <w:sz w:val="16"/>
                <w:szCs w:val="24"/>
              </w:rPr>
              <w:t xml:space="preserve"> e outras “condecorações” aos conselheiros.</w:t>
            </w:r>
          </w:p>
          <w:p w:rsidR="009A122F" w:rsidRPr="009A122F" w:rsidRDefault="009A122F" w:rsidP="006A4ECD">
            <w:pPr>
              <w:rPr>
                <w:sz w:val="16"/>
                <w:szCs w:val="24"/>
              </w:rPr>
            </w:pPr>
            <w:r w:rsidRPr="00AC08AF">
              <w:rPr>
                <w:b/>
                <w:sz w:val="16"/>
                <w:szCs w:val="24"/>
              </w:rPr>
              <w:t>Tere</w:t>
            </w:r>
            <w:r w:rsidR="006A4ECD">
              <w:rPr>
                <w:b/>
                <w:sz w:val="16"/>
                <w:szCs w:val="24"/>
              </w:rPr>
              <w:t>z</w:t>
            </w:r>
            <w:r w:rsidRPr="00AC08AF">
              <w:rPr>
                <w:b/>
                <w:sz w:val="16"/>
                <w:szCs w:val="24"/>
              </w:rPr>
              <w:t xml:space="preserve">a França </w:t>
            </w:r>
            <w:r>
              <w:rPr>
                <w:sz w:val="16"/>
                <w:szCs w:val="24"/>
              </w:rPr>
              <w:t>– Acat</w:t>
            </w:r>
            <w:r w:rsidR="00AC08AF">
              <w:rPr>
                <w:sz w:val="16"/>
                <w:szCs w:val="24"/>
              </w:rPr>
              <w:t>ou a opinião do conselheiro de que a C</w:t>
            </w:r>
            <w:r>
              <w:rPr>
                <w:sz w:val="16"/>
                <w:szCs w:val="24"/>
              </w:rPr>
              <w:t>om</w:t>
            </w:r>
            <w:r w:rsidR="009A31C3">
              <w:rPr>
                <w:sz w:val="16"/>
                <w:szCs w:val="24"/>
              </w:rPr>
              <w:t xml:space="preserve">issão </w:t>
            </w:r>
            <w:proofErr w:type="gramStart"/>
            <w:r w:rsidR="009A31C3">
              <w:rPr>
                <w:sz w:val="16"/>
                <w:szCs w:val="24"/>
              </w:rPr>
              <w:t>de Ética e Jurí</w:t>
            </w:r>
            <w:r>
              <w:rPr>
                <w:sz w:val="16"/>
                <w:szCs w:val="24"/>
              </w:rPr>
              <w:t>dico</w:t>
            </w:r>
            <w:proofErr w:type="gramEnd"/>
            <w:r>
              <w:rPr>
                <w:sz w:val="16"/>
                <w:szCs w:val="24"/>
              </w:rPr>
              <w:t xml:space="preserve"> desenvolv</w:t>
            </w:r>
            <w:r w:rsidR="00AC08AF">
              <w:rPr>
                <w:sz w:val="16"/>
                <w:szCs w:val="24"/>
              </w:rPr>
              <w:t>esse</w:t>
            </w:r>
            <w:r>
              <w:rPr>
                <w:sz w:val="16"/>
                <w:szCs w:val="24"/>
              </w:rPr>
              <w:t xml:space="preserve"> </w:t>
            </w:r>
            <w:r w:rsidR="00AC08AF">
              <w:rPr>
                <w:sz w:val="16"/>
                <w:szCs w:val="24"/>
              </w:rPr>
              <w:t>os</w:t>
            </w:r>
            <w:r>
              <w:rPr>
                <w:sz w:val="16"/>
                <w:szCs w:val="24"/>
              </w:rPr>
              <w:t xml:space="preserve"> critérios.</w:t>
            </w:r>
          </w:p>
        </w:tc>
      </w:tr>
      <w:tr w:rsidR="00385276" w:rsidRPr="001E4F1F" w:rsidTr="000F5DB3">
        <w:tc>
          <w:tcPr>
            <w:tcW w:w="8720" w:type="dxa"/>
            <w:gridSpan w:val="4"/>
          </w:tcPr>
          <w:p w:rsidR="00385276" w:rsidRPr="001E4F1F" w:rsidRDefault="00385276" w:rsidP="000F5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 assuntos</w:t>
            </w:r>
          </w:p>
        </w:tc>
      </w:tr>
      <w:tr w:rsidR="000F5DB3" w:rsidRPr="001E4F1F" w:rsidTr="00586EC9">
        <w:tc>
          <w:tcPr>
            <w:tcW w:w="2324" w:type="dxa"/>
          </w:tcPr>
          <w:p w:rsidR="000811BB" w:rsidRPr="004B42B1" w:rsidRDefault="00CE6A48" w:rsidP="004C1D2A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Guilherme de Moura</w:t>
            </w:r>
          </w:p>
        </w:tc>
        <w:tc>
          <w:tcPr>
            <w:tcW w:w="6396" w:type="dxa"/>
            <w:gridSpan w:val="3"/>
          </w:tcPr>
          <w:p w:rsidR="007D38BF" w:rsidRDefault="007D38BF" w:rsidP="007D38BF">
            <w:pPr>
              <w:pStyle w:val="PargrafodaLista"/>
              <w:numPr>
                <w:ilvl w:val="0"/>
                <w:numId w:val="14"/>
              </w:numPr>
              <w:rPr>
                <w:sz w:val="16"/>
                <w:szCs w:val="24"/>
              </w:rPr>
            </w:pPr>
            <w:r w:rsidRPr="007D38BF">
              <w:rPr>
                <w:sz w:val="16"/>
                <w:szCs w:val="24"/>
              </w:rPr>
              <w:t xml:space="preserve">Solicitou abertura de uma comissão para tratar exclusivamente do Funcultura inclusive do seu seminário. </w:t>
            </w:r>
          </w:p>
          <w:p w:rsidR="00CE6A48" w:rsidRPr="007D38BF" w:rsidRDefault="00CE6A48" w:rsidP="007D38BF">
            <w:pPr>
              <w:pStyle w:val="PargrafodaLista"/>
              <w:numPr>
                <w:ilvl w:val="0"/>
                <w:numId w:val="14"/>
              </w:numPr>
              <w:rPr>
                <w:sz w:val="16"/>
                <w:szCs w:val="24"/>
              </w:rPr>
            </w:pPr>
            <w:r w:rsidRPr="007D38BF">
              <w:rPr>
                <w:b/>
                <w:sz w:val="16"/>
                <w:szCs w:val="24"/>
              </w:rPr>
              <w:t>Tere</w:t>
            </w:r>
            <w:r w:rsidR="006A4ECD" w:rsidRPr="007D38BF">
              <w:rPr>
                <w:b/>
                <w:sz w:val="16"/>
                <w:szCs w:val="24"/>
              </w:rPr>
              <w:t>za</w:t>
            </w:r>
            <w:r w:rsidRPr="007D38BF">
              <w:rPr>
                <w:b/>
                <w:sz w:val="16"/>
                <w:szCs w:val="24"/>
              </w:rPr>
              <w:t xml:space="preserve"> França</w:t>
            </w:r>
            <w:r w:rsidRPr="007D38BF">
              <w:rPr>
                <w:sz w:val="16"/>
                <w:szCs w:val="24"/>
              </w:rPr>
              <w:t xml:space="preserve"> – Refer</w:t>
            </w:r>
            <w:r w:rsidR="000D1D95" w:rsidRPr="007D38BF">
              <w:rPr>
                <w:sz w:val="16"/>
                <w:szCs w:val="24"/>
              </w:rPr>
              <w:t>iu</w:t>
            </w:r>
            <w:r w:rsidRPr="007D38BF">
              <w:rPr>
                <w:sz w:val="16"/>
                <w:szCs w:val="24"/>
              </w:rPr>
              <w:t xml:space="preserve"> que o GT não foi finalizado e que esse grupo se reunirá no dia 12</w:t>
            </w:r>
            <w:r w:rsidR="000D1D95" w:rsidRPr="007D38BF">
              <w:rPr>
                <w:sz w:val="16"/>
                <w:szCs w:val="24"/>
              </w:rPr>
              <w:t>.04</w:t>
            </w:r>
            <w:r w:rsidRPr="007D38BF">
              <w:rPr>
                <w:sz w:val="16"/>
                <w:szCs w:val="24"/>
              </w:rPr>
              <w:t xml:space="preserve"> com a </w:t>
            </w:r>
            <w:r w:rsidR="000D1D95" w:rsidRPr="007D38BF">
              <w:rPr>
                <w:sz w:val="16"/>
                <w:szCs w:val="24"/>
              </w:rPr>
              <w:t>S</w:t>
            </w:r>
            <w:r w:rsidRPr="007D38BF">
              <w:rPr>
                <w:sz w:val="16"/>
                <w:szCs w:val="24"/>
              </w:rPr>
              <w:t>uperintendência do Funcultura</w:t>
            </w:r>
          </w:p>
        </w:tc>
      </w:tr>
      <w:tr w:rsidR="000F5DB3" w:rsidRPr="001E4F1F" w:rsidTr="00586EC9">
        <w:tc>
          <w:tcPr>
            <w:tcW w:w="2324" w:type="dxa"/>
          </w:tcPr>
          <w:p w:rsidR="00385276" w:rsidRPr="006875C8" w:rsidRDefault="009A31C3" w:rsidP="006875C8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Paula de </w:t>
            </w:r>
            <w:proofErr w:type="spellStart"/>
            <w:r>
              <w:rPr>
                <w:sz w:val="24"/>
                <w:szCs w:val="24"/>
              </w:rPr>
              <w:t>Renor</w:t>
            </w:r>
            <w:proofErr w:type="spellEnd"/>
          </w:p>
        </w:tc>
        <w:tc>
          <w:tcPr>
            <w:tcW w:w="6396" w:type="dxa"/>
            <w:gridSpan w:val="3"/>
          </w:tcPr>
          <w:p w:rsidR="0063680F" w:rsidRDefault="009A31C3" w:rsidP="009A31C3">
            <w:pPr>
              <w:pStyle w:val="PargrafodaLista"/>
              <w:numPr>
                <w:ilvl w:val="0"/>
                <w:numId w:val="14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Fal</w:t>
            </w:r>
            <w:r w:rsidR="000D1D95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sobre a utilização/aluguel do </w:t>
            </w:r>
            <w:r w:rsidR="000D1D95">
              <w:rPr>
                <w:sz w:val="16"/>
                <w:szCs w:val="24"/>
              </w:rPr>
              <w:t>“</w:t>
            </w:r>
            <w:r>
              <w:rPr>
                <w:sz w:val="16"/>
                <w:szCs w:val="24"/>
              </w:rPr>
              <w:t>espaço do vão</w:t>
            </w:r>
            <w:r w:rsidR="000D1D95">
              <w:rPr>
                <w:sz w:val="16"/>
                <w:szCs w:val="24"/>
              </w:rPr>
              <w:t>”</w:t>
            </w:r>
            <w:r>
              <w:rPr>
                <w:sz w:val="16"/>
                <w:szCs w:val="24"/>
              </w:rPr>
              <w:t xml:space="preserve"> do Museu Cais do Sertão como local de realização de eventos privados, apresent</w:t>
            </w:r>
            <w:r w:rsidR="000D1D95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fotos de estrutura montada no local. Prop</w:t>
            </w:r>
            <w:r w:rsidR="000D1D95">
              <w:rPr>
                <w:sz w:val="16"/>
                <w:szCs w:val="24"/>
              </w:rPr>
              <w:t>ôs</w:t>
            </w:r>
            <w:r>
              <w:rPr>
                <w:sz w:val="16"/>
                <w:szCs w:val="24"/>
              </w:rPr>
              <w:t xml:space="preserve"> que </w:t>
            </w:r>
            <w:r w:rsidR="000D1D95">
              <w:rPr>
                <w:sz w:val="16"/>
                <w:szCs w:val="24"/>
              </w:rPr>
              <w:t>fosse</w:t>
            </w:r>
            <w:r>
              <w:rPr>
                <w:sz w:val="16"/>
                <w:szCs w:val="24"/>
              </w:rPr>
              <w:t xml:space="preserve"> </w:t>
            </w:r>
            <w:r w:rsidR="000D1D95">
              <w:rPr>
                <w:sz w:val="16"/>
                <w:szCs w:val="24"/>
              </w:rPr>
              <w:t>feito um pedido de informações à</w:t>
            </w:r>
            <w:r>
              <w:rPr>
                <w:sz w:val="16"/>
                <w:szCs w:val="24"/>
              </w:rPr>
              <w:t xml:space="preserve"> </w:t>
            </w:r>
            <w:proofErr w:type="spellStart"/>
            <w:r>
              <w:rPr>
                <w:sz w:val="16"/>
                <w:szCs w:val="24"/>
              </w:rPr>
              <w:t>Empetur</w:t>
            </w:r>
            <w:proofErr w:type="spellEnd"/>
            <w:r>
              <w:rPr>
                <w:sz w:val="16"/>
                <w:szCs w:val="24"/>
              </w:rPr>
              <w:t xml:space="preserve"> acerca dos critérios de curadoria para aluguel/cessão dos equipamentos e valores empregados a esses alugueis.</w:t>
            </w:r>
          </w:p>
          <w:p w:rsidR="009A31C3" w:rsidRDefault="009A31C3" w:rsidP="009A31C3">
            <w:pPr>
              <w:rPr>
                <w:sz w:val="16"/>
                <w:szCs w:val="24"/>
              </w:rPr>
            </w:pPr>
            <w:r w:rsidRPr="009A31C3">
              <w:rPr>
                <w:b/>
                <w:sz w:val="16"/>
                <w:szCs w:val="24"/>
              </w:rPr>
              <w:t xml:space="preserve">Gilberto </w:t>
            </w:r>
            <w:r w:rsidR="00B02C0A">
              <w:rPr>
                <w:b/>
                <w:sz w:val="16"/>
                <w:szCs w:val="24"/>
              </w:rPr>
              <w:t xml:space="preserve">Freyre </w:t>
            </w:r>
            <w:r w:rsidRPr="009A31C3">
              <w:rPr>
                <w:b/>
                <w:sz w:val="16"/>
                <w:szCs w:val="24"/>
              </w:rPr>
              <w:t>Neto</w:t>
            </w:r>
            <w:r>
              <w:rPr>
                <w:sz w:val="16"/>
                <w:szCs w:val="24"/>
              </w:rPr>
              <w:t xml:space="preserve"> – Fal</w:t>
            </w:r>
            <w:r w:rsidR="00B02C0A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que seria oportuno iniciar o debate com a </w:t>
            </w:r>
            <w:proofErr w:type="spellStart"/>
            <w:r>
              <w:rPr>
                <w:sz w:val="16"/>
                <w:szCs w:val="24"/>
              </w:rPr>
              <w:t>Empetur</w:t>
            </w:r>
            <w:proofErr w:type="spellEnd"/>
            <w:r>
              <w:rPr>
                <w:sz w:val="16"/>
                <w:szCs w:val="24"/>
              </w:rPr>
              <w:t xml:space="preserve"> sobre qual </w:t>
            </w:r>
            <w:r w:rsidR="00B02C0A">
              <w:rPr>
                <w:sz w:val="16"/>
                <w:szCs w:val="24"/>
              </w:rPr>
              <w:t>era</w:t>
            </w:r>
            <w:r>
              <w:rPr>
                <w:sz w:val="16"/>
                <w:szCs w:val="24"/>
              </w:rPr>
              <w:t xml:space="preserve"> a participação da </w:t>
            </w:r>
            <w:r w:rsidR="00B02C0A">
              <w:rPr>
                <w:sz w:val="16"/>
                <w:szCs w:val="24"/>
              </w:rPr>
              <w:t>S</w:t>
            </w:r>
            <w:r>
              <w:rPr>
                <w:sz w:val="16"/>
                <w:szCs w:val="24"/>
              </w:rPr>
              <w:t xml:space="preserve">ecretaria de </w:t>
            </w:r>
            <w:r w:rsidR="00B02C0A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 xml:space="preserve">ultura na gestão do regramento de uso dos equipamentos do Governo do Estado, e qual </w:t>
            </w:r>
            <w:r w:rsidR="00B02C0A">
              <w:rPr>
                <w:sz w:val="16"/>
                <w:szCs w:val="24"/>
              </w:rPr>
              <w:t xml:space="preserve">seria </w:t>
            </w:r>
            <w:r>
              <w:rPr>
                <w:sz w:val="16"/>
                <w:szCs w:val="24"/>
              </w:rPr>
              <w:t>a densidade de atividades culturais que pode</w:t>
            </w:r>
            <w:r w:rsidR="00B02C0A">
              <w:rPr>
                <w:sz w:val="16"/>
                <w:szCs w:val="24"/>
              </w:rPr>
              <w:t>ria</w:t>
            </w:r>
            <w:r>
              <w:rPr>
                <w:sz w:val="16"/>
                <w:szCs w:val="24"/>
              </w:rPr>
              <w:t>m ser absorvidas pelo equipamento</w:t>
            </w:r>
            <w:r w:rsidR="00B02C0A">
              <w:rPr>
                <w:sz w:val="16"/>
                <w:szCs w:val="24"/>
              </w:rPr>
              <w:t xml:space="preserve"> Museu Cais do Sertão</w:t>
            </w:r>
            <w:r>
              <w:rPr>
                <w:sz w:val="16"/>
                <w:szCs w:val="24"/>
              </w:rPr>
              <w:t>.</w:t>
            </w:r>
          </w:p>
          <w:p w:rsidR="000E01F9" w:rsidRDefault="009A31C3" w:rsidP="009A31C3">
            <w:pPr>
              <w:rPr>
                <w:sz w:val="16"/>
                <w:szCs w:val="24"/>
              </w:rPr>
            </w:pPr>
            <w:proofErr w:type="spellStart"/>
            <w:r w:rsidRPr="009A31C3">
              <w:rPr>
                <w:b/>
                <w:sz w:val="16"/>
                <w:szCs w:val="24"/>
              </w:rPr>
              <w:t>Jocimar</w:t>
            </w:r>
            <w:proofErr w:type="spellEnd"/>
            <w:r w:rsidRPr="009A31C3">
              <w:rPr>
                <w:b/>
                <w:sz w:val="16"/>
                <w:szCs w:val="24"/>
              </w:rPr>
              <w:t xml:space="preserve"> Gonçalves</w:t>
            </w:r>
            <w:r>
              <w:rPr>
                <w:sz w:val="16"/>
                <w:szCs w:val="24"/>
              </w:rPr>
              <w:t xml:space="preserve"> – Fal</w:t>
            </w:r>
            <w:r w:rsidR="00B02C0A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sobre a utilização exclusivamente comercial da Casa da Cultura</w:t>
            </w:r>
            <w:r w:rsidR="00B02C0A">
              <w:rPr>
                <w:sz w:val="16"/>
                <w:szCs w:val="24"/>
              </w:rPr>
              <w:t xml:space="preserve"> e referiu</w:t>
            </w:r>
            <w:r w:rsidR="000E01F9">
              <w:rPr>
                <w:sz w:val="16"/>
                <w:szCs w:val="24"/>
              </w:rPr>
              <w:t xml:space="preserve"> a necessidade de esclarecimentos acerca d</w:t>
            </w:r>
            <w:r w:rsidR="00B02C0A">
              <w:rPr>
                <w:sz w:val="16"/>
                <w:szCs w:val="24"/>
              </w:rPr>
              <w:t>a</w:t>
            </w:r>
            <w:r w:rsidR="000E01F9">
              <w:rPr>
                <w:sz w:val="16"/>
                <w:szCs w:val="24"/>
              </w:rPr>
              <w:t xml:space="preserve"> se</w:t>
            </w:r>
            <w:r w:rsidR="00B02C0A">
              <w:rPr>
                <w:sz w:val="16"/>
                <w:szCs w:val="24"/>
              </w:rPr>
              <w:t>ssão</w:t>
            </w:r>
            <w:r w:rsidR="000E01F9">
              <w:rPr>
                <w:sz w:val="16"/>
                <w:szCs w:val="24"/>
              </w:rPr>
              <w:t xml:space="preserve"> de </w:t>
            </w:r>
            <w:r w:rsidR="00B02C0A">
              <w:rPr>
                <w:sz w:val="16"/>
                <w:szCs w:val="24"/>
              </w:rPr>
              <w:t xml:space="preserve">seus </w:t>
            </w:r>
            <w:r w:rsidR="000E01F9">
              <w:rPr>
                <w:sz w:val="16"/>
                <w:szCs w:val="24"/>
              </w:rPr>
              <w:t>espaços</w:t>
            </w:r>
            <w:r w:rsidR="00B02C0A">
              <w:rPr>
                <w:sz w:val="16"/>
                <w:szCs w:val="24"/>
              </w:rPr>
              <w:t xml:space="preserve">, questionou </w:t>
            </w:r>
            <w:r w:rsidR="000E01F9">
              <w:rPr>
                <w:sz w:val="16"/>
                <w:szCs w:val="24"/>
              </w:rPr>
              <w:t>para onde est</w:t>
            </w:r>
            <w:r w:rsidR="00B02C0A">
              <w:rPr>
                <w:sz w:val="16"/>
                <w:szCs w:val="24"/>
              </w:rPr>
              <w:t>avam</w:t>
            </w:r>
            <w:r w:rsidR="000E01F9">
              <w:rPr>
                <w:sz w:val="16"/>
                <w:szCs w:val="24"/>
              </w:rPr>
              <w:t xml:space="preserve"> indo os recursos dessas se</w:t>
            </w:r>
            <w:r w:rsidR="00B02C0A">
              <w:rPr>
                <w:sz w:val="16"/>
                <w:szCs w:val="24"/>
              </w:rPr>
              <w:t>ssõ</w:t>
            </w:r>
            <w:r w:rsidR="000E01F9">
              <w:rPr>
                <w:sz w:val="16"/>
                <w:szCs w:val="24"/>
              </w:rPr>
              <w:t>es</w:t>
            </w:r>
            <w:r w:rsidR="00B02C0A">
              <w:rPr>
                <w:sz w:val="16"/>
                <w:szCs w:val="24"/>
              </w:rPr>
              <w:t xml:space="preserve"> e o uso privado do espaço de estacionamento</w:t>
            </w:r>
            <w:r w:rsidR="000E01F9">
              <w:rPr>
                <w:sz w:val="16"/>
                <w:szCs w:val="24"/>
              </w:rPr>
              <w:t>.</w:t>
            </w:r>
          </w:p>
          <w:p w:rsidR="009A31C3" w:rsidRPr="009A31C3" w:rsidRDefault="000E01F9" w:rsidP="00B02C0A">
            <w:pPr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Severino Pessoa</w:t>
            </w:r>
            <w:r>
              <w:rPr>
                <w:sz w:val="16"/>
                <w:szCs w:val="24"/>
              </w:rPr>
              <w:t xml:space="preserve"> </w:t>
            </w:r>
            <w:r w:rsidR="00B02C0A">
              <w:rPr>
                <w:sz w:val="16"/>
                <w:szCs w:val="24"/>
              </w:rPr>
              <w:t>– E</w:t>
            </w:r>
            <w:r>
              <w:rPr>
                <w:sz w:val="16"/>
                <w:szCs w:val="24"/>
              </w:rPr>
              <w:t>xplic</w:t>
            </w:r>
            <w:r w:rsidR="00B02C0A">
              <w:rPr>
                <w:sz w:val="16"/>
                <w:szCs w:val="24"/>
              </w:rPr>
              <w:t>ou</w:t>
            </w:r>
            <w:r w:rsidR="0095561F">
              <w:rPr>
                <w:sz w:val="16"/>
                <w:szCs w:val="24"/>
              </w:rPr>
              <w:t xml:space="preserve"> sobre</w:t>
            </w:r>
            <w:r w:rsidR="009A31C3"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o estacionamento da Casa da Cultura, mas refer</w:t>
            </w:r>
            <w:r w:rsidR="00B02C0A">
              <w:rPr>
                <w:sz w:val="16"/>
                <w:szCs w:val="24"/>
              </w:rPr>
              <w:t>iu</w:t>
            </w:r>
            <w:r>
              <w:rPr>
                <w:sz w:val="16"/>
                <w:szCs w:val="24"/>
              </w:rPr>
              <w:t xml:space="preserve"> que informações mais acuradas ser</w:t>
            </w:r>
            <w:r w:rsidR="00B02C0A">
              <w:rPr>
                <w:sz w:val="16"/>
                <w:szCs w:val="24"/>
              </w:rPr>
              <w:t>iam</w:t>
            </w:r>
            <w:r>
              <w:rPr>
                <w:sz w:val="16"/>
                <w:szCs w:val="24"/>
              </w:rPr>
              <w:t xml:space="preserve"> dadas quando do recebimento </w:t>
            </w:r>
            <w:r w:rsidR="00B02C0A">
              <w:rPr>
                <w:sz w:val="16"/>
                <w:szCs w:val="24"/>
              </w:rPr>
              <w:t xml:space="preserve">oficial pela Fundarpe de </w:t>
            </w:r>
            <w:r>
              <w:rPr>
                <w:sz w:val="16"/>
                <w:szCs w:val="24"/>
              </w:rPr>
              <w:t>pedido de esclarecimentos</w:t>
            </w:r>
            <w:r w:rsidR="00B02C0A">
              <w:rPr>
                <w:sz w:val="16"/>
                <w:szCs w:val="24"/>
              </w:rPr>
              <w:t xml:space="preserve"> do CEPC</w:t>
            </w:r>
            <w:r>
              <w:rPr>
                <w:sz w:val="16"/>
                <w:szCs w:val="24"/>
              </w:rPr>
              <w:t>.</w:t>
            </w:r>
          </w:p>
        </w:tc>
      </w:tr>
      <w:tr w:rsidR="00F67677" w:rsidRPr="00F67677" w:rsidTr="00586EC9">
        <w:tc>
          <w:tcPr>
            <w:tcW w:w="2324" w:type="dxa"/>
          </w:tcPr>
          <w:p w:rsidR="0063680F" w:rsidRPr="00FA2D1D" w:rsidRDefault="009A31C3" w:rsidP="006A4ECD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Tere</w:t>
            </w:r>
            <w:r w:rsidR="006A4ECD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França</w:t>
            </w:r>
          </w:p>
        </w:tc>
        <w:tc>
          <w:tcPr>
            <w:tcW w:w="6396" w:type="dxa"/>
            <w:gridSpan w:val="3"/>
          </w:tcPr>
          <w:p w:rsidR="006B74D4" w:rsidRDefault="006B74D4" w:rsidP="009A31C3">
            <w:pPr>
              <w:pStyle w:val="PargrafodaLista"/>
              <w:numPr>
                <w:ilvl w:val="0"/>
                <w:numId w:val="14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Coloc</w:t>
            </w:r>
            <w:r w:rsidR="00B02C0A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como temas para encaminhamentos:</w:t>
            </w:r>
          </w:p>
          <w:p w:rsidR="0095561F" w:rsidRPr="006B74D4" w:rsidRDefault="006B74D4" w:rsidP="006B74D4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="0095561F" w:rsidRPr="006B74D4">
              <w:rPr>
                <w:sz w:val="16"/>
                <w:szCs w:val="24"/>
              </w:rPr>
              <w:t xml:space="preserve">Pedido de informações a </w:t>
            </w:r>
            <w:proofErr w:type="spellStart"/>
            <w:r w:rsidR="0095561F" w:rsidRPr="006B74D4">
              <w:rPr>
                <w:sz w:val="16"/>
                <w:szCs w:val="24"/>
              </w:rPr>
              <w:t>Empetur</w:t>
            </w:r>
            <w:proofErr w:type="spellEnd"/>
          </w:p>
          <w:p w:rsidR="009A31C3" w:rsidRPr="006B74D4" w:rsidRDefault="006B74D4" w:rsidP="006B74D4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="009A31C3" w:rsidRPr="006B74D4">
              <w:rPr>
                <w:sz w:val="16"/>
                <w:szCs w:val="24"/>
              </w:rPr>
              <w:t>Solicitação da prestação de contas de 2018.</w:t>
            </w:r>
          </w:p>
          <w:p w:rsidR="0063680F" w:rsidRDefault="006B74D4" w:rsidP="006B74D4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="00B02C0A">
              <w:rPr>
                <w:sz w:val="16"/>
                <w:szCs w:val="24"/>
              </w:rPr>
              <w:t>P</w:t>
            </w:r>
            <w:r w:rsidR="009A31C3" w:rsidRPr="006B74D4">
              <w:rPr>
                <w:sz w:val="16"/>
                <w:szCs w:val="24"/>
              </w:rPr>
              <w:t>ropostas da Secult para o Plano Decenal.</w:t>
            </w:r>
          </w:p>
          <w:p w:rsidR="00D558FE" w:rsidRDefault="00D558FE" w:rsidP="00D558F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Indicação </w:t>
            </w:r>
            <w:r w:rsidR="00B02C0A">
              <w:rPr>
                <w:sz w:val="16"/>
                <w:szCs w:val="24"/>
              </w:rPr>
              <w:t xml:space="preserve">CEPC </w:t>
            </w:r>
            <w:r>
              <w:rPr>
                <w:sz w:val="16"/>
                <w:szCs w:val="24"/>
              </w:rPr>
              <w:t>de pessoa para compor a Comissão Deliberativa do Funcultura.</w:t>
            </w:r>
          </w:p>
          <w:p w:rsidR="00D558FE" w:rsidRDefault="00D558FE" w:rsidP="00D558FE">
            <w:pPr>
              <w:rPr>
                <w:sz w:val="16"/>
                <w:szCs w:val="24"/>
              </w:rPr>
            </w:pPr>
            <w:proofErr w:type="spellStart"/>
            <w:r w:rsidRPr="00D558FE">
              <w:rPr>
                <w:b/>
                <w:sz w:val="16"/>
                <w:szCs w:val="24"/>
              </w:rPr>
              <w:t>Jocimar</w:t>
            </w:r>
            <w:proofErr w:type="spellEnd"/>
            <w:r w:rsidRPr="00D558FE">
              <w:rPr>
                <w:b/>
                <w:sz w:val="16"/>
                <w:szCs w:val="24"/>
              </w:rPr>
              <w:t xml:space="preserve"> Gonçalves</w:t>
            </w:r>
            <w:r>
              <w:rPr>
                <w:sz w:val="16"/>
                <w:szCs w:val="24"/>
              </w:rPr>
              <w:t xml:space="preserve"> – Problematiz</w:t>
            </w:r>
            <w:r w:rsidR="00B02C0A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a indicação de uma pessoa de fora do CEPC assim como a indicação de um conselheiro, coloc</w:t>
            </w:r>
            <w:r w:rsidR="00B02C0A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>-se como contra a essa indicação.</w:t>
            </w:r>
          </w:p>
          <w:p w:rsidR="00B02C0A" w:rsidRDefault="00D558FE" w:rsidP="00D558FE">
            <w:pPr>
              <w:rPr>
                <w:sz w:val="16"/>
                <w:szCs w:val="24"/>
              </w:rPr>
            </w:pPr>
            <w:r w:rsidRPr="00D558FE">
              <w:rPr>
                <w:b/>
                <w:sz w:val="16"/>
                <w:szCs w:val="24"/>
              </w:rPr>
              <w:t xml:space="preserve">Paula de </w:t>
            </w:r>
            <w:proofErr w:type="spellStart"/>
            <w:r w:rsidRPr="00D558FE">
              <w:rPr>
                <w:b/>
                <w:sz w:val="16"/>
                <w:szCs w:val="24"/>
              </w:rPr>
              <w:t>Renor</w:t>
            </w:r>
            <w:proofErr w:type="spellEnd"/>
            <w:r>
              <w:rPr>
                <w:b/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–</w:t>
            </w:r>
            <w:r w:rsidR="000F6EF9">
              <w:rPr>
                <w:sz w:val="16"/>
                <w:szCs w:val="24"/>
              </w:rPr>
              <w:t xml:space="preserve"> F</w:t>
            </w:r>
            <w:r w:rsidRPr="00D558FE">
              <w:rPr>
                <w:sz w:val="16"/>
                <w:szCs w:val="24"/>
              </w:rPr>
              <w:t>al</w:t>
            </w:r>
            <w:r w:rsidR="00B02C0A">
              <w:rPr>
                <w:sz w:val="16"/>
                <w:szCs w:val="24"/>
              </w:rPr>
              <w:t>ou</w:t>
            </w:r>
            <w:r w:rsidRPr="00D558FE">
              <w:rPr>
                <w:sz w:val="16"/>
                <w:szCs w:val="24"/>
              </w:rPr>
              <w:t xml:space="preserve"> sobre os impedimentos </w:t>
            </w:r>
            <w:r w:rsidR="00B02C0A">
              <w:rPr>
                <w:sz w:val="16"/>
                <w:szCs w:val="24"/>
              </w:rPr>
              <w:t>que incidia</w:t>
            </w:r>
            <w:r>
              <w:rPr>
                <w:sz w:val="16"/>
                <w:szCs w:val="24"/>
              </w:rPr>
              <w:t xml:space="preserve">m sobre as demais instituições </w:t>
            </w:r>
            <w:r w:rsidR="00B02C0A">
              <w:rPr>
                <w:sz w:val="16"/>
                <w:szCs w:val="24"/>
              </w:rPr>
              <w:t xml:space="preserve">para sua representação na Comissão Deliberativa do Funcultura </w:t>
            </w:r>
            <w:r>
              <w:rPr>
                <w:sz w:val="16"/>
                <w:szCs w:val="24"/>
              </w:rPr>
              <w:t>e que as mes</w:t>
            </w:r>
            <w:r w:rsidR="00B02C0A">
              <w:rPr>
                <w:sz w:val="16"/>
                <w:szCs w:val="24"/>
              </w:rPr>
              <w:t>m</w:t>
            </w:r>
            <w:r>
              <w:rPr>
                <w:sz w:val="16"/>
                <w:szCs w:val="24"/>
              </w:rPr>
              <w:t>as regras deve</w:t>
            </w:r>
            <w:r w:rsidR="00B02C0A">
              <w:rPr>
                <w:sz w:val="16"/>
                <w:szCs w:val="24"/>
              </w:rPr>
              <w:t>ria</w:t>
            </w:r>
            <w:r>
              <w:rPr>
                <w:sz w:val="16"/>
                <w:szCs w:val="24"/>
              </w:rPr>
              <w:t>m ser implicadas ao CEPC, mas que essa discussão deve</w:t>
            </w:r>
            <w:r w:rsidR="00B02C0A">
              <w:rPr>
                <w:sz w:val="16"/>
                <w:szCs w:val="24"/>
              </w:rPr>
              <w:t xml:space="preserve">ria ser </w:t>
            </w:r>
            <w:r>
              <w:rPr>
                <w:sz w:val="16"/>
                <w:szCs w:val="24"/>
              </w:rPr>
              <w:t>m</w:t>
            </w:r>
            <w:r w:rsidR="00B02C0A">
              <w:rPr>
                <w:sz w:val="16"/>
                <w:szCs w:val="24"/>
              </w:rPr>
              <w:t xml:space="preserve">elhor </w:t>
            </w:r>
            <w:r w:rsidR="005A546E">
              <w:rPr>
                <w:sz w:val="16"/>
                <w:szCs w:val="24"/>
              </w:rPr>
              <w:t xml:space="preserve">desenvolvida e o assunto melhor </w:t>
            </w:r>
            <w:r w:rsidR="00B02C0A">
              <w:rPr>
                <w:sz w:val="16"/>
                <w:szCs w:val="24"/>
              </w:rPr>
              <w:t>estudad</w:t>
            </w:r>
            <w:r w:rsidR="005A546E">
              <w:rPr>
                <w:sz w:val="16"/>
                <w:szCs w:val="24"/>
              </w:rPr>
              <w:t>o</w:t>
            </w:r>
            <w:r w:rsidR="00B02C0A">
              <w:rPr>
                <w:sz w:val="16"/>
                <w:szCs w:val="24"/>
              </w:rPr>
              <w:t xml:space="preserve"> pela Comissão do CEPC.</w:t>
            </w:r>
          </w:p>
          <w:p w:rsidR="000F6EF9" w:rsidRDefault="00B02C0A" w:rsidP="00D558F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Conselheira </w:t>
            </w:r>
            <w:proofErr w:type="spellStart"/>
            <w:r>
              <w:rPr>
                <w:sz w:val="16"/>
                <w:szCs w:val="24"/>
              </w:rPr>
              <w:t>Andala</w:t>
            </w:r>
            <w:proofErr w:type="spellEnd"/>
            <w:r>
              <w:rPr>
                <w:sz w:val="16"/>
                <w:szCs w:val="24"/>
              </w:rPr>
              <w:t xml:space="preserve"> </w:t>
            </w:r>
            <w:r w:rsidR="005A546E">
              <w:rPr>
                <w:sz w:val="16"/>
                <w:szCs w:val="24"/>
              </w:rPr>
              <w:t>Pereira</w:t>
            </w:r>
            <w:r>
              <w:rPr>
                <w:sz w:val="16"/>
                <w:szCs w:val="24"/>
              </w:rPr>
              <w:t xml:space="preserve"> indicou -</w:t>
            </w:r>
            <w:r w:rsidR="000F6EF9">
              <w:rPr>
                <w:sz w:val="16"/>
                <w:szCs w:val="24"/>
              </w:rPr>
              <w:t xml:space="preserve"> Flavio Waldez</w:t>
            </w:r>
          </w:p>
          <w:p w:rsidR="000F6EF9" w:rsidRDefault="00B02C0A" w:rsidP="00D558F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Conselheiro </w:t>
            </w:r>
            <w:proofErr w:type="spellStart"/>
            <w:r>
              <w:rPr>
                <w:sz w:val="16"/>
                <w:szCs w:val="24"/>
              </w:rPr>
              <w:t>Jocimar</w:t>
            </w:r>
            <w:proofErr w:type="spellEnd"/>
            <w:r>
              <w:rPr>
                <w:sz w:val="16"/>
                <w:szCs w:val="24"/>
              </w:rPr>
              <w:t xml:space="preserve"> Gonçalves indicou - </w:t>
            </w:r>
            <w:r w:rsidR="000F6EF9">
              <w:rPr>
                <w:sz w:val="16"/>
                <w:szCs w:val="24"/>
              </w:rPr>
              <w:t>Mano Black</w:t>
            </w:r>
          </w:p>
          <w:p w:rsidR="000F6EF9" w:rsidRDefault="000F6EF9" w:rsidP="00D558FE">
            <w:pPr>
              <w:rPr>
                <w:sz w:val="16"/>
                <w:szCs w:val="24"/>
              </w:rPr>
            </w:pPr>
            <w:r w:rsidRPr="000F6EF9">
              <w:rPr>
                <w:b/>
                <w:sz w:val="16"/>
                <w:szCs w:val="24"/>
              </w:rPr>
              <w:t>Tere</w:t>
            </w:r>
            <w:r w:rsidR="006A4ECD">
              <w:rPr>
                <w:b/>
                <w:sz w:val="16"/>
                <w:szCs w:val="24"/>
              </w:rPr>
              <w:t>z</w:t>
            </w:r>
            <w:r w:rsidRPr="000F6EF9">
              <w:rPr>
                <w:b/>
                <w:sz w:val="16"/>
                <w:szCs w:val="24"/>
              </w:rPr>
              <w:t>a França</w:t>
            </w:r>
            <w:r>
              <w:rPr>
                <w:sz w:val="16"/>
                <w:szCs w:val="24"/>
              </w:rPr>
              <w:t xml:space="preserve"> – </w:t>
            </w:r>
            <w:r w:rsidR="00B02C0A">
              <w:rPr>
                <w:sz w:val="16"/>
                <w:szCs w:val="24"/>
              </w:rPr>
              <w:t xml:space="preserve">Solicitou que </w:t>
            </w:r>
            <w:r>
              <w:rPr>
                <w:sz w:val="16"/>
                <w:szCs w:val="24"/>
              </w:rPr>
              <w:t>ambos os indicados apresent</w:t>
            </w:r>
            <w:r w:rsidR="00B02C0A">
              <w:rPr>
                <w:sz w:val="16"/>
                <w:szCs w:val="24"/>
              </w:rPr>
              <w:t>ass</w:t>
            </w:r>
            <w:r>
              <w:rPr>
                <w:sz w:val="16"/>
                <w:szCs w:val="24"/>
              </w:rPr>
              <w:t xml:space="preserve">em currículo </w:t>
            </w:r>
            <w:r w:rsidR="00B02C0A">
              <w:rPr>
                <w:sz w:val="16"/>
                <w:szCs w:val="24"/>
              </w:rPr>
              <w:t>ao</w:t>
            </w:r>
            <w:r>
              <w:rPr>
                <w:sz w:val="16"/>
                <w:szCs w:val="24"/>
              </w:rPr>
              <w:t xml:space="preserve"> CEPC e que ser</w:t>
            </w:r>
            <w:r w:rsidR="00B02C0A">
              <w:rPr>
                <w:sz w:val="16"/>
                <w:szCs w:val="24"/>
              </w:rPr>
              <w:t>ia</w:t>
            </w:r>
            <w:r>
              <w:rPr>
                <w:sz w:val="16"/>
                <w:szCs w:val="24"/>
              </w:rPr>
              <w:t xml:space="preserve"> encaminhada a questão da indicação no grupo do CEPC para que os nomes + currículos + critérios de indicação </w:t>
            </w:r>
            <w:r w:rsidR="00B02C0A">
              <w:rPr>
                <w:sz w:val="16"/>
                <w:szCs w:val="24"/>
              </w:rPr>
              <w:t xml:space="preserve">fossem </w:t>
            </w:r>
            <w:proofErr w:type="gramStart"/>
            <w:r w:rsidR="00B02C0A">
              <w:rPr>
                <w:sz w:val="16"/>
                <w:szCs w:val="24"/>
              </w:rPr>
              <w:t>compartilhados e posteriormente procedida</w:t>
            </w:r>
            <w:proofErr w:type="gramEnd"/>
            <w:r w:rsidR="00B02C0A">
              <w:rPr>
                <w:sz w:val="16"/>
                <w:szCs w:val="24"/>
              </w:rPr>
              <w:t xml:space="preserve"> a </w:t>
            </w:r>
            <w:r>
              <w:rPr>
                <w:sz w:val="16"/>
                <w:szCs w:val="24"/>
              </w:rPr>
              <w:t>indicação.</w:t>
            </w:r>
          </w:p>
          <w:p w:rsidR="000F6EF9" w:rsidRPr="00D558FE" w:rsidRDefault="000F6EF9" w:rsidP="005A3446">
            <w:pPr>
              <w:rPr>
                <w:b/>
                <w:sz w:val="16"/>
                <w:szCs w:val="24"/>
              </w:rPr>
            </w:pPr>
            <w:r w:rsidRPr="000F6EF9"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Ped</w:t>
            </w:r>
            <w:r w:rsidR="005A3446">
              <w:rPr>
                <w:sz w:val="16"/>
                <w:szCs w:val="24"/>
              </w:rPr>
              <w:t>iu</w:t>
            </w:r>
            <w:r>
              <w:rPr>
                <w:sz w:val="16"/>
                <w:szCs w:val="24"/>
              </w:rPr>
              <w:t xml:space="preserve"> que as pessoas </w:t>
            </w:r>
            <w:r w:rsidR="005A3446">
              <w:rPr>
                <w:sz w:val="16"/>
                <w:szCs w:val="24"/>
              </w:rPr>
              <w:t xml:space="preserve">que forem indicadas fossem informadas e instruídas quanto à </w:t>
            </w:r>
            <w:r>
              <w:rPr>
                <w:sz w:val="16"/>
                <w:szCs w:val="24"/>
              </w:rPr>
              <w:t>impossibilidade de participação em projetos do Funcultura</w:t>
            </w:r>
            <w:r w:rsidR="005A3446">
              <w:rPr>
                <w:sz w:val="16"/>
                <w:szCs w:val="24"/>
              </w:rPr>
              <w:t>.</w:t>
            </w:r>
            <w:r>
              <w:rPr>
                <w:sz w:val="16"/>
                <w:szCs w:val="24"/>
              </w:rPr>
              <w:t xml:space="preserve"> </w:t>
            </w:r>
          </w:p>
        </w:tc>
      </w:tr>
      <w:tr w:rsidR="000F5DB3" w:rsidRPr="001E4F1F" w:rsidTr="00586EC9">
        <w:tc>
          <w:tcPr>
            <w:tcW w:w="2324" w:type="dxa"/>
          </w:tcPr>
          <w:p w:rsidR="000F5DB3" w:rsidRPr="0063680F" w:rsidRDefault="0095561F" w:rsidP="00FA2D1D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Duda Freire</w:t>
            </w:r>
          </w:p>
        </w:tc>
        <w:tc>
          <w:tcPr>
            <w:tcW w:w="6396" w:type="dxa"/>
            <w:gridSpan w:val="3"/>
          </w:tcPr>
          <w:p w:rsidR="000F5DB3" w:rsidRPr="0095561F" w:rsidRDefault="0095561F" w:rsidP="005A3446">
            <w:pPr>
              <w:pStyle w:val="PargrafodaLista"/>
              <w:numPr>
                <w:ilvl w:val="0"/>
                <w:numId w:val="37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Apresent</w:t>
            </w:r>
            <w:r w:rsidR="005A3446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convite </w:t>
            </w:r>
            <w:r w:rsidR="005A3446">
              <w:rPr>
                <w:sz w:val="16"/>
                <w:szCs w:val="24"/>
              </w:rPr>
              <w:t xml:space="preserve">das Mulheres Feministas Pernambucanas </w:t>
            </w:r>
            <w:r>
              <w:rPr>
                <w:sz w:val="16"/>
                <w:szCs w:val="24"/>
              </w:rPr>
              <w:t xml:space="preserve">ao CEPC </w:t>
            </w:r>
            <w:r w:rsidR="005A3446">
              <w:rPr>
                <w:sz w:val="16"/>
                <w:szCs w:val="24"/>
              </w:rPr>
              <w:t>para</w:t>
            </w:r>
            <w:r>
              <w:rPr>
                <w:sz w:val="16"/>
                <w:szCs w:val="24"/>
              </w:rPr>
              <w:t xml:space="preserve"> participar do Congresso Brasileiro de Agroecologia</w:t>
            </w:r>
            <w:r w:rsidR="005A3446">
              <w:rPr>
                <w:sz w:val="16"/>
                <w:szCs w:val="24"/>
              </w:rPr>
              <w:t xml:space="preserve"> a </w:t>
            </w:r>
            <w:r>
              <w:rPr>
                <w:sz w:val="16"/>
                <w:szCs w:val="24"/>
              </w:rPr>
              <w:t>ser realizado de 4 a 7 de novembro em Aracaju sob o lema: “Ecologia de Saberes: Ciência, Cultura e Arte na democratização dos sistemas agroalimentares”.</w:t>
            </w:r>
            <w:r>
              <w:rPr>
                <w:sz w:val="16"/>
                <w:szCs w:val="24"/>
              </w:rPr>
              <w:br/>
              <w:t>Relembr</w:t>
            </w:r>
            <w:r w:rsidR="005A3446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moção de apelo apresentada na IV Conferência de Cultura de PE que versava sobre a interface entre cultura e agroecologia.</w:t>
            </w:r>
          </w:p>
        </w:tc>
      </w:tr>
      <w:tr w:rsidR="00FC5598" w:rsidRPr="001E4F1F" w:rsidTr="00586EC9">
        <w:tc>
          <w:tcPr>
            <w:tcW w:w="2324" w:type="dxa"/>
          </w:tcPr>
          <w:p w:rsidR="00FC5598" w:rsidRPr="0063680F" w:rsidRDefault="006B74D4" w:rsidP="006A4ECD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</w:t>
            </w:r>
            <w:r w:rsidR="006A4ECD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França</w:t>
            </w:r>
          </w:p>
        </w:tc>
        <w:tc>
          <w:tcPr>
            <w:tcW w:w="6396" w:type="dxa"/>
            <w:gridSpan w:val="3"/>
          </w:tcPr>
          <w:p w:rsidR="00FC5598" w:rsidRDefault="006B74D4" w:rsidP="006B74D4">
            <w:pPr>
              <w:pStyle w:val="PargrafodaLista"/>
              <w:numPr>
                <w:ilvl w:val="0"/>
                <w:numId w:val="37"/>
              </w:numPr>
              <w:rPr>
                <w:sz w:val="16"/>
                <w:szCs w:val="24"/>
              </w:rPr>
            </w:pPr>
            <w:r w:rsidRPr="006B74D4">
              <w:rPr>
                <w:sz w:val="16"/>
                <w:szCs w:val="24"/>
              </w:rPr>
              <w:t>Pontu</w:t>
            </w:r>
            <w:r w:rsidR="005A3446">
              <w:rPr>
                <w:sz w:val="16"/>
                <w:szCs w:val="24"/>
              </w:rPr>
              <w:t>ou</w:t>
            </w:r>
            <w:r w:rsidRPr="006B74D4">
              <w:rPr>
                <w:sz w:val="16"/>
                <w:szCs w:val="24"/>
              </w:rPr>
              <w:t xml:space="preserve"> encaminhamentos após a reunião com o Secretário de Cultura como</w:t>
            </w:r>
            <w:r w:rsidR="005A3446">
              <w:rPr>
                <w:sz w:val="16"/>
                <w:szCs w:val="24"/>
              </w:rPr>
              <w:t>:</w:t>
            </w:r>
            <w:r w:rsidRPr="006B74D4">
              <w:rPr>
                <w:sz w:val="16"/>
                <w:szCs w:val="24"/>
              </w:rPr>
              <w:t xml:space="preserve"> resgate do ciclo natalino, estratégias da política de valorização dos conselheiros, etc.</w:t>
            </w:r>
          </w:p>
          <w:p w:rsidR="00586EC9" w:rsidRPr="006B74D4" w:rsidRDefault="00586EC9" w:rsidP="007D38BF">
            <w:pPr>
              <w:pStyle w:val="PargrafodaLista"/>
              <w:numPr>
                <w:ilvl w:val="0"/>
                <w:numId w:val="37"/>
              </w:numPr>
              <w:rPr>
                <w:sz w:val="16"/>
                <w:szCs w:val="24"/>
              </w:rPr>
            </w:pPr>
            <w:bookmarkStart w:id="0" w:name="_GoBack"/>
            <w:r>
              <w:rPr>
                <w:sz w:val="16"/>
                <w:szCs w:val="24"/>
              </w:rPr>
              <w:t>Apresent</w:t>
            </w:r>
            <w:r w:rsidR="005A3446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a titularidade do Conselheiro Justino ao assento do segmento do </w:t>
            </w:r>
            <w:r w:rsidR="005A3446">
              <w:rPr>
                <w:sz w:val="16"/>
                <w:szCs w:val="24"/>
              </w:rPr>
              <w:t>A</w:t>
            </w:r>
            <w:r>
              <w:rPr>
                <w:sz w:val="16"/>
                <w:szCs w:val="24"/>
              </w:rPr>
              <w:t>udiovisual no CEPC</w:t>
            </w:r>
            <w:r w:rsidR="007D38BF">
              <w:rPr>
                <w:sz w:val="16"/>
                <w:szCs w:val="24"/>
              </w:rPr>
              <w:t xml:space="preserve">, tendo </w:t>
            </w:r>
            <w:proofErr w:type="gramStart"/>
            <w:r w:rsidR="007D38BF">
              <w:rPr>
                <w:sz w:val="16"/>
                <w:szCs w:val="24"/>
              </w:rPr>
              <w:t xml:space="preserve">a Conselheira Carolina </w:t>
            </w:r>
            <w:proofErr w:type="spellStart"/>
            <w:r w:rsidR="007D38BF">
              <w:rPr>
                <w:sz w:val="16"/>
                <w:szCs w:val="24"/>
              </w:rPr>
              <w:t>Vergolino</w:t>
            </w:r>
            <w:proofErr w:type="spellEnd"/>
            <w:r w:rsidR="007D38BF">
              <w:rPr>
                <w:sz w:val="16"/>
                <w:szCs w:val="24"/>
              </w:rPr>
              <w:t xml:space="preserve"> efetivado</w:t>
            </w:r>
            <w:proofErr w:type="gramEnd"/>
            <w:r w:rsidR="007D38BF">
              <w:rPr>
                <w:sz w:val="16"/>
                <w:szCs w:val="24"/>
              </w:rPr>
              <w:t xml:space="preserve"> sua saída do Conselho.</w:t>
            </w:r>
            <w:bookmarkEnd w:id="0"/>
          </w:p>
        </w:tc>
      </w:tr>
      <w:tr w:rsidR="00586EC9" w:rsidRPr="001E4F1F" w:rsidTr="00586EC9">
        <w:tc>
          <w:tcPr>
            <w:tcW w:w="2324" w:type="dxa"/>
          </w:tcPr>
          <w:p w:rsidR="00586EC9" w:rsidRPr="0063680F" w:rsidRDefault="00586EC9" w:rsidP="00702044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Justino Passos</w:t>
            </w:r>
          </w:p>
        </w:tc>
        <w:tc>
          <w:tcPr>
            <w:tcW w:w="6396" w:type="dxa"/>
            <w:gridSpan w:val="3"/>
          </w:tcPr>
          <w:p w:rsidR="00586EC9" w:rsidRDefault="005A3446" w:rsidP="00702044">
            <w:pPr>
              <w:pStyle w:val="PargrafodaLista"/>
              <w:numPr>
                <w:ilvl w:val="0"/>
                <w:numId w:val="37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Apresentou </w:t>
            </w:r>
            <w:r w:rsidR="00586EC9">
              <w:rPr>
                <w:sz w:val="16"/>
                <w:szCs w:val="24"/>
              </w:rPr>
              <w:t xml:space="preserve">apelo do setor do Audiovisual </w:t>
            </w:r>
            <w:r>
              <w:rPr>
                <w:sz w:val="16"/>
                <w:szCs w:val="24"/>
              </w:rPr>
              <w:t>à</w:t>
            </w:r>
            <w:r w:rsidR="00586EC9">
              <w:rPr>
                <w:sz w:val="16"/>
                <w:szCs w:val="24"/>
              </w:rPr>
              <w:t xml:space="preserve"> Secretaria de Cultura </w:t>
            </w:r>
            <w:r>
              <w:rPr>
                <w:sz w:val="16"/>
                <w:szCs w:val="24"/>
              </w:rPr>
              <w:t xml:space="preserve">para que seja </w:t>
            </w:r>
            <w:r w:rsidR="00586EC9">
              <w:rPr>
                <w:sz w:val="16"/>
                <w:szCs w:val="24"/>
              </w:rPr>
              <w:t>rev</w:t>
            </w:r>
            <w:r>
              <w:rPr>
                <w:sz w:val="16"/>
                <w:szCs w:val="24"/>
              </w:rPr>
              <w:t>ista</w:t>
            </w:r>
            <w:r w:rsidR="00586EC9">
              <w:rPr>
                <w:sz w:val="16"/>
                <w:szCs w:val="24"/>
              </w:rPr>
              <w:t xml:space="preserve"> a forma </w:t>
            </w:r>
            <w:r>
              <w:rPr>
                <w:sz w:val="16"/>
                <w:szCs w:val="24"/>
              </w:rPr>
              <w:t xml:space="preserve">pela </w:t>
            </w:r>
            <w:r w:rsidR="00586EC9">
              <w:rPr>
                <w:sz w:val="16"/>
                <w:szCs w:val="24"/>
              </w:rPr>
              <w:t>qual ser</w:t>
            </w:r>
            <w:r>
              <w:rPr>
                <w:sz w:val="16"/>
                <w:szCs w:val="24"/>
              </w:rPr>
              <w:t>á</w:t>
            </w:r>
            <w:r w:rsidR="00586EC9">
              <w:rPr>
                <w:sz w:val="16"/>
                <w:szCs w:val="24"/>
              </w:rPr>
              <w:t xml:space="preserve"> analisada a prestaç</w:t>
            </w:r>
            <w:r>
              <w:rPr>
                <w:sz w:val="16"/>
                <w:szCs w:val="24"/>
              </w:rPr>
              <w:t xml:space="preserve">ão </w:t>
            </w:r>
            <w:r w:rsidR="00586EC9">
              <w:rPr>
                <w:sz w:val="16"/>
                <w:szCs w:val="24"/>
              </w:rPr>
              <w:t>de contas dos projetos que depend</w:t>
            </w:r>
            <w:r>
              <w:rPr>
                <w:sz w:val="16"/>
                <w:szCs w:val="24"/>
              </w:rPr>
              <w:t xml:space="preserve">iam </w:t>
            </w:r>
            <w:r w:rsidR="00586EC9">
              <w:rPr>
                <w:sz w:val="16"/>
                <w:szCs w:val="24"/>
              </w:rPr>
              <w:t xml:space="preserve">do FSA e dos vários projetos que não </w:t>
            </w:r>
            <w:r>
              <w:rPr>
                <w:sz w:val="16"/>
                <w:szCs w:val="24"/>
              </w:rPr>
              <w:t xml:space="preserve">iriam </w:t>
            </w:r>
            <w:r w:rsidR="00586EC9">
              <w:rPr>
                <w:sz w:val="16"/>
                <w:szCs w:val="24"/>
              </w:rPr>
              <w:t>conseguir finalizar os produtos por conta da proibição do TCU de liberação de recursos do FSA.</w:t>
            </w:r>
          </w:p>
          <w:p w:rsidR="00586EC9" w:rsidRPr="00586EC9" w:rsidRDefault="00586EC9" w:rsidP="005A3446">
            <w:pPr>
              <w:rPr>
                <w:sz w:val="16"/>
                <w:szCs w:val="24"/>
              </w:rPr>
            </w:pPr>
            <w:r w:rsidRPr="00586EC9">
              <w:rPr>
                <w:b/>
                <w:sz w:val="16"/>
                <w:szCs w:val="24"/>
              </w:rPr>
              <w:t>Silvana Meireles</w:t>
            </w:r>
            <w:r w:rsidRPr="00586EC9">
              <w:rPr>
                <w:sz w:val="16"/>
                <w:szCs w:val="24"/>
              </w:rPr>
              <w:t xml:space="preserve"> – Refer</w:t>
            </w:r>
            <w:r w:rsidR="005A3446">
              <w:rPr>
                <w:sz w:val="16"/>
                <w:szCs w:val="24"/>
              </w:rPr>
              <w:t>iu</w:t>
            </w:r>
            <w:r w:rsidRPr="00586EC9">
              <w:rPr>
                <w:sz w:val="16"/>
                <w:szCs w:val="24"/>
              </w:rPr>
              <w:t xml:space="preserve"> que </w:t>
            </w:r>
            <w:r w:rsidR="005A3446">
              <w:rPr>
                <w:sz w:val="16"/>
                <w:szCs w:val="24"/>
              </w:rPr>
              <w:t xml:space="preserve">em 11.04 </w:t>
            </w:r>
            <w:r w:rsidRPr="00586EC9">
              <w:rPr>
                <w:sz w:val="16"/>
                <w:szCs w:val="24"/>
              </w:rPr>
              <w:t>as 14h30 haver</w:t>
            </w:r>
            <w:r w:rsidR="005A3446">
              <w:rPr>
                <w:sz w:val="16"/>
                <w:szCs w:val="24"/>
              </w:rPr>
              <w:t>ia</w:t>
            </w:r>
            <w:r w:rsidRPr="00586EC9">
              <w:rPr>
                <w:sz w:val="16"/>
                <w:szCs w:val="24"/>
              </w:rPr>
              <w:t xml:space="preserve"> reunião extraordinária do Conselho Consultivo do Audiovisual para tratar desse tema e que a Secult ainda não </w:t>
            </w:r>
            <w:r w:rsidR="005A3446">
              <w:rPr>
                <w:sz w:val="16"/>
                <w:szCs w:val="24"/>
              </w:rPr>
              <w:t xml:space="preserve">havia </w:t>
            </w:r>
            <w:r w:rsidRPr="00586EC9">
              <w:rPr>
                <w:sz w:val="16"/>
                <w:szCs w:val="24"/>
              </w:rPr>
              <w:t>liber</w:t>
            </w:r>
            <w:r w:rsidR="005A3446">
              <w:rPr>
                <w:sz w:val="16"/>
                <w:szCs w:val="24"/>
              </w:rPr>
              <w:t>ado</w:t>
            </w:r>
            <w:r w:rsidRPr="00586EC9">
              <w:rPr>
                <w:sz w:val="16"/>
                <w:szCs w:val="24"/>
              </w:rPr>
              <w:t xml:space="preserve"> o </w:t>
            </w:r>
            <w:r w:rsidR="005A3446">
              <w:rPr>
                <w:sz w:val="16"/>
                <w:szCs w:val="24"/>
              </w:rPr>
              <w:t>E</w:t>
            </w:r>
            <w:r w:rsidRPr="00586EC9">
              <w:rPr>
                <w:sz w:val="16"/>
                <w:szCs w:val="24"/>
              </w:rPr>
              <w:t xml:space="preserve">dital do </w:t>
            </w:r>
            <w:r w:rsidR="005A3446">
              <w:rPr>
                <w:sz w:val="16"/>
                <w:szCs w:val="24"/>
              </w:rPr>
              <w:t>A</w:t>
            </w:r>
            <w:r w:rsidRPr="00586EC9">
              <w:rPr>
                <w:sz w:val="16"/>
                <w:szCs w:val="24"/>
              </w:rPr>
              <w:t xml:space="preserve">udiovisual por conta desses desdobramentos junto à </w:t>
            </w:r>
            <w:proofErr w:type="spellStart"/>
            <w:r w:rsidRPr="00586EC9">
              <w:rPr>
                <w:sz w:val="16"/>
                <w:szCs w:val="24"/>
              </w:rPr>
              <w:t>Ancine</w:t>
            </w:r>
            <w:proofErr w:type="spellEnd"/>
            <w:r w:rsidRPr="00586EC9">
              <w:rPr>
                <w:sz w:val="16"/>
                <w:szCs w:val="24"/>
              </w:rPr>
              <w:t>. Relat</w:t>
            </w:r>
            <w:r w:rsidR="005A3446">
              <w:rPr>
                <w:sz w:val="16"/>
                <w:szCs w:val="24"/>
              </w:rPr>
              <w:t>ou que a Secult/Fundarpe</w:t>
            </w:r>
            <w:r w:rsidRPr="00586EC9">
              <w:rPr>
                <w:sz w:val="16"/>
                <w:szCs w:val="24"/>
              </w:rPr>
              <w:t xml:space="preserve"> respo</w:t>
            </w:r>
            <w:r w:rsidR="005A3446">
              <w:rPr>
                <w:sz w:val="16"/>
                <w:szCs w:val="24"/>
              </w:rPr>
              <w:t>ndera</w:t>
            </w:r>
            <w:r w:rsidRPr="00586EC9">
              <w:rPr>
                <w:sz w:val="16"/>
                <w:szCs w:val="24"/>
              </w:rPr>
              <w:t xml:space="preserve"> todas as </w:t>
            </w:r>
            <w:r w:rsidR="000F6EF9">
              <w:rPr>
                <w:sz w:val="16"/>
                <w:szCs w:val="24"/>
              </w:rPr>
              <w:t xml:space="preserve">diligências da </w:t>
            </w:r>
            <w:proofErr w:type="spellStart"/>
            <w:r w:rsidR="000F6EF9">
              <w:rPr>
                <w:sz w:val="16"/>
                <w:szCs w:val="24"/>
              </w:rPr>
              <w:t>Ancine</w:t>
            </w:r>
            <w:proofErr w:type="spellEnd"/>
            <w:r w:rsidR="000F6EF9">
              <w:rPr>
                <w:sz w:val="16"/>
                <w:szCs w:val="24"/>
              </w:rPr>
              <w:t xml:space="preserve"> e que est</w:t>
            </w:r>
            <w:r w:rsidR="005A3446">
              <w:rPr>
                <w:sz w:val="16"/>
                <w:szCs w:val="24"/>
              </w:rPr>
              <w:t>ava</w:t>
            </w:r>
            <w:r w:rsidRPr="00586EC9">
              <w:rPr>
                <w:sz w:val="16"/>
                <w:szCs w:val="24"/>
              </w:rPr>
              <w:t xml:space="preserve"> sendo trabalhada a resposta </w:t>
            </w:r>
            <w:r w:rsidR="005A3446">
              <w:rPr>
                <w:sz w:val="16"/>
                <w:szCs w:val="24"/>
              </w:rPr>
              <w:t>para a ú</w:t>
            </w:r>
            <w:r w:rsidRPr="00586EC9">
              <w:rPr>
                <w:sz w:val="16"/>
                <w:szCs w:val="24"/>
              </w:rPr>
              <w:t xml:space="preserve">ltima condicionante </w:t>
            </w:r>
            <w:r w:rsidR="005A3446">
              <w:rPr>
                <w:sz w:val="16"/>
                <w:szCs w:val="24"/>
              </w:rPr>
              <w:t>apresentada</w:t>
            </w:r>
            <w:r w:rsidRPr="00586EC9">
              <w:rPr>
                <w:sz w:val="16"/>
                <w:szCs w:val="24"/>
              </w:rPr>
              <w:t xml:space="preserve">. </w:t>
            </w:r>
            <w:r w:rsidR="005A3446">
              <w:rPr>
                <w:sz w:val="16"/>
                <w:szCs w:val="24"/>
              </w:rPr>
              <w:t xml:space="preserve">Falou sobre o </w:t>
            </w:r>
            <w:r w:rsidRPr="00586EC9">
              <w:rPr>
                <w:sz w:val="16"/>
                <w:szCs w:val="24"/>
              </w:rPr>
              <w:t>acórdão d</w:t>
            </w:r>
            <w:r w:rsidR="005A3446">
              <w:rPr>
                <w:sz w:val="16"/>
                <w:szCs w:val="24"/>
              </w:rPr>
              <w:t>o</w:t>
            </w:r>
            <w:r w:rsidRPr="00586EC9">
              <w:rPr>
                <w:sz w:val="16"/>
                <w:szCs w:val="24"/>
              </w:rPr>
              <w:t xml:space="preserve"> TCU que suspend</w:t>
            </w:r>
            <w:r w:rsidR="005A3446">
              <w:rPr>
                <w:sz w:val="16"/>
                <w:szCs w:val="24"/>
              </w:rPr>
              <w:t>ia</w:t>
            </w:r>
            <w:r w:rsidRPr="00586EC9">
              <w:rPr>
                <w:sz w:val="16"/>
                <w:szCs w:val="24"/>
              </w:rPr>
              <w:t xml:space="preserve"> qualquer liberação financeira da </w:t>
            </w:r>
            <w:proofErr w:type="spellStart"/>
            <w:r w:rsidRPr="00586EC9">
              <w:rPr>
                <w:sz w:val="16"/>
                <w:szCs w:val="24"/>
              </w:rPr>
              <w:t>Ancine</w:t>
            </w:r>
            <w:proofErr w:type="spellEnd"/>
            <w:r w:rsidRPr="00586EC9">
              <w:rPr>
                <w:sz w:val="16"/>
                <w:szCs w:val="24"/>
              </w:rPr>
              <w:t xml:space="preserve"> até que aquela apresent</w:t>
            </w:r>
            <w:r w:rsidR="005A3446">
              <w:rPr>
                <w:sz w:val="16"/>
                <w:szCs w:val="24"/>
              </w:rPr>
              <w:t>asse</w:t>
            </w:r>
            <w:r w:rsidRPr="00586EC9">
              <w:rPr>
                <w:sz w:val="16"/>
                <w:szCs w:val="24"/>
              </w:rPr>
              <w:t xml:space="preserve"> respostas ao solicitado pelo Tribunal.</w:t>
            </w:r>
          </w:p>
        </w:tc>
      </w:tr>
      <w:tr w:rsidR="00D558FE" w:rsidRPr="001E4F1F" w:rsidTr="00702044">
        <w:tc>
          <w:tcPr>
            <w:tcW w:w="2324" w:type="dxa"/>
          </w:tcPr>
          <w:p w:rsidR="00D558FE" w:rsidRPr="0063680F" w:rsidRDefault="00D558FE" w:rsidP="00702044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Paula de </w:t>
            </w:r>
            <w:proofErr w:type="spellStart"/>
            <w:r>
              <w:rPr>
                <w:sz w:val="24"/>
                <w:szCs w:val="24"/>
              </w:rPr>
              <w:t>Renor</w:t>
            </w:r>
            <w:proofErr w:type="spellEnd"/>
          </w:p>
        </w:tc>
        <w:tc>
          <w:tcPr>
            <w:tcW w:w="6396" w:type="dxa"/>
            <w:gridSpan w:val="3"/>
          </w:tcPr>
          <w:p w:rsidR="00D558FE" w:rsidRDefault="00D558FE" w:rsidP="00702044">
            <w:pPr>
              <w:pStyle w:val="PargrafodaLista"/>
              <w:numPr>
                <w:ilvl w:val="0"/>
                <w:numId w:val="37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Pergunt</w:t>
            </w:r>
            <w:r w:rsidR="005A3446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do adiamento dos prazos do Funcultura que fo</w:t>
            </w:r>
            <w:r w:rsidR="005A3446">
              <w:rPr>
                <w:sz w:val="16"/>
                <w:szCs w:val="24"/>
              </w:rPr>
              <w:t>ra publicado no Portal Cultura PE.</w:t>
            </w:r>
          </w:p>
          <w:p w:rsidR="00D558FE" w:rsidRDefault="00D558FE" w:rsidP="005A3446">
            <w:pPr>
              <w:rPr>
                <w:sz w:val="16"/>
                <w:szCs w:val="24"/>
              </w:rPr>
            </w:pPr>
            <w:r w:rsidRPr="00586EC9">
              <w:rPr>
                <w:b/>
                <w:sz w:val="16"/>
                <w:szCs w:val="24"/>
              </w:rPr>
              <w:t>Silvana Meireles</w:t>
            </w:r>
            <w:r w:rsidRPr="00586EC9">
              <w:rPr>
                <w:sz w:val="16"/>
                <w:szCs w:val="24"/>
              </w:rPr>
              <w:t xml:space="preserve"> – </w:t>
            </w:r>
            <w:r>
              <w:rPr>
                <w:sz w:val="16"/>
                <w:szCs w:val="24"/>
              </w:rPr>
              <w:t>Refer</w:t>
            </w:r>
            <w:r w:rsidR="005A3446">
              <w:rPr>
                <w:sz w:val="16"/>
                <w:szCs w:val="24"/>
              </w:rPr>
              <w:t>iu</w:t>
            </w:r>
            <w:r>
              <w:rPr>
                <w:sz w:val="16"/>
                <w:szCs w:val="24"/>
              </w:rPr>
              <w:t xml:space="preserve"> que a decisão fo</w:t>
            </w:r>
            <w:r w:rsidR="005A3446">
              <w:rPr>
                <w:sz w:val="16"/>
                <w:szCs w:val="24"/>
              </w:rPr>
              <w:t>ra</w:t>
            </w:r>
            <w:r>
              <w:rPr>
                <w:sz w:val="16"/>
                <w:szCs w:val="24"/>
              </w:rPr>
              <w:t xml:space="preserve"> tomada por diversos motivos, mas que de forma alguma se pretend</w:t>
            </w:r>
            <w:r w:rsidR="005A3446">
              <w:rPr>
                <w:sz w:val="16"/>
                <w:szCs w:val="24"/>
              </w:rPr>
              <w:t>ia</w:t>
            </w:r>
            <w:r>
              <w:rPr>
                <w:sz w:val="16"/>
                <w:szCs w:val="24"/>
              </w:rPr>
              <w:t xml:space="preserve"> não fechar o edital </w:t>
            </w:r>
            <w:r w:rsidR="005A3446">
              <w:rPr>
                <w:sz w:val="16"/>
                <w:szCs w:val="24"/>
              </w:rPr>
              <w:t xml:space="preserve">de 2018/2019 e que não haverá prejuízo para </w:t>
            </w:r>
            <w:r>
              <w:rPr>
                <w:sz w:val="16"/>
                <w:szCs w:val="24"/>
              </w:rPr>
              <w:t xml:space="preserve">lançamento do próximo edital </w:t>
            </w:r>
            <w:r w:rsidR="005A3446">
              <w:rPr>
                <w:sz w:val="16"/>
                <w:szCs w:val="24"/>
              </w:rPr>
              <w:t xml:space="preserve">(2019/2020) </w:t>
            </w:r>
            <w:r>
              <w:rPr>
                <w:sz w:val="16"/>
                <w:szCs w:val="24"/>
              </w:rPr>
              <w:t>e</w:t>
            </w:r>
            <w:r w:rsidR="005A3446">
              <w:rPr>
                <w:sz w:val="16"/>
                <w:szCs w:val="24"/>
              </w:rPr>
              <w:t>m</w:t>
            </w:r>
            <w:r>
              <w:rPr>
                <w:sz w:val="16"/>
                <w:szCs w:val="24"/>
              </w:rPr>
              <w:t xml:space="preserve"> dezembro de 2019.</w:t>
            </w:r>
          </w:p>
          <w:p w:rsidR="00D558FE" w:rsidRPr="00586EC9" w:rsidRDefault="00D558FE" w:rsidP="005A3446">
            <w:pPr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Severino Pessoa </w:t>
            </w:r>
            <w:r>
              <w:rPr>
                <w:sz w:val="16"/>
                <w:szCs w:val="24"/>
              </w:rPr>
              <w:t>– Explic</w:t>
            </w:r>
            <w:r w:rsidR="005A3446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os diversos motivos que condicionaram a mudança de calendário como</w:t>
            </w:r>
            <w:r w:rsidR="005A3446">
              <w:rPr>
                <w:sz w:val="16"/>
                <w:szCs w:val="24"/>
              </w:rPr>
              <w:t>: necessidade de c</w:t>
            </w:r>
            <w:r>
              <w:rPr>
                <w:sz w:val="16"/>
                <w:szCs w:val="24"/>
              </w:rPr>
              <w:t>apacitações, licitações, mudança de gestão, pr</w:t>
            </w:r>
            <w:r w:rsidR="005A3446">
              <w:rPr>
                <w:sz w:val="16"/>
                <w:szCs w:val="24"/>
              </w:rPr>
              <w:t>oblemas com o CPC, etc. Assegurou</w:t>
            </w:r>
            <w:r>
              <w:rPr>
                <w:sz w:val="16"/>
                <w:szCs w:val="24"/>
              </w:rPr>
              <w:t xml:space="preserve"> o esforço de se fazer com que o resultado </w:t>
            </w:r>
            <w:r w:rsidR="005A3446">
              <w:rPr>
                <w:sz w:val="16"/>
                <w:szCs w:val="24"/>
              </w:rPr>
              <w:t>saísse</w:t>
            </w:r>
            <w:r>
              <w:rPr>
                <w:sz w:val="16"/>
                <w:szCs w:val="24"/>
              </w:rPr>
              <w:t xml:space="preserve"> antes do lançamento do próx</w:t>
            </w:r>
            <w:r w:rsidR="005A3446">
              <w:rPr>
                <w:sz w:val="16"/>
                <w:szCs w:val="24"/>
              </w:rPr>
              <w:t>imo edital e referiu</w:t>
            </w:r>
            <w:r>
              <w:rPr>
                <w:sz w:val="16"/>
                <w:szCs w:val="24"/>
              </w:rPr>
              <w:t xml:space="preserve"> que est</w:t>
            </w:r>
            <w:r w:rsidR="005A3446">
              <w:rPr>
                <w:sz w:val="16"/>
                <w:szCs w:val="24"/>
              </w:rPr>
              <w:t xml:space="preserve">ariam sendo iniciados os </w:t>
            </w:r>
            <w:r>
              <w:rPr>
                <w:sz w:val="16"/>
                <w:szCs w:val="24"/>
              </w:rPr>
              <w:t xml:space="preserve">pagamentos do edital </w:t>
            </w:r>
            <w:r w:rsidR="005A3446">
              <w:rPr>
                <w:sz w:val="16"/>
                <w:szCs w:val="24"/>
              </w:rPr>
              <w:t xml:space="preserve">2018/2019 </w:t>
            </w:r>
            <w:r>
              <w:rPr>
                <w:sz w:val="16"/>
                <w:szCs w:val="24"/>
              </w:rPr>
              <w:t>e</w:t>
            </w:r>
            <w:r w:rsidR="005A3446">
              <w:rPr>
                <w:sz w:val="16"/>
                <w:szCs w:val="24"/>
              </w:rPr>
              <w:t>m</w:t>
            </w:r>
            <w:r>
              <w:rPr>
                <w:sz w:val="16"/>
                <w:szCs w:val="24"/>
              </w:rPr>
              <w:t xml:space="preserve"> abril de 2019. </w:t>
            </w:r>
          </w:p>
        </w:tc>
      </w:tr>
    </w:tbl>
    <w:p w:rsidR="00BC187F" w:rsidRPr="005A3446" w:rsidRDefault="00BC187F" w:rsidP="005A3446">
      <w:pPr>
        <w:rPr>
          <w:b/>
          <w:sz w:val="24"/>
          <w:szCs w:val="24"/>
        </w:rPr>
      </w:pPr>
    </w:p>
    <w:sectPr w:rsidR="00BC187F" w:rsidRPr="005A344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D8" w:rsidRDefault="00B247D8" w:rsidP="00DE2D31">
      <w:pPr>
        <w:spacing w:after="0" w:line="240" w:lineRule="auto"/>
      </w:pPr>
      <w:r>
        <w:separator/>
      </w:r>
    </w:p>
  </w:endnote>
  <w:endnote w:type="continuationSeparator" w:id="0">
    <w:p w:rsidR="00B247D8" w:rsidRDefault="00B247D8" w:rsidP="00DE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D8" w:rsidRDefault="00B247D8" w:rsidP="00DE2D31">
      <w:pPr>
        <w:spacing w:after="0" w:line="240" w:lineRule="auto"/>
      </w:pPr>
      <w:r>
        <w:separator/>
      </w:r>
    </w:p>
  </w:footnote>
  <w:footnote w:type="continuationSeparator" w:id="0">
    <w:p w:rsidR="00B247D8" w:rsidRDefault="00B247D8" w:rsidP="00DE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C3" w:rsidRDefault="009A31C3">
    <w:pPr>
      <w:pStyle w:val="Cabealho"/>
    </w:pPr>
    <w:r>
      <w:rPr>
        <w:noProof/>
        <w:lang w:eastAsia="pt-BR"/>
      </w:rPr>
      <w:drawing>
        <wp:inline distT="0" distB="0" distL="0" distR="0" wp14:anchorId="7E61982E" wp14:editId="01180BD5">
          <wp:extent cx="5400040" cy="901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 04 18 - timbrado - cabeçalho e rodapé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31C3" w:rsidRDefault="009A31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4036"/>
    <w:multiLevelType w:val="hybridMultilevel"/>
    <w:tmpl w:val="D6F280BA"/>
    <w:lvl w:ilvl="0" w:tplc="A9B63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22A1C"/>
    <w:multiLevelType w:val="hybridMultilevel"/>
    <w:tmpl w:val="573066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160C38"/>
    <w:multiLevelType w:val="hybridMultilevel"/>
    <w:tmpl w:val="DE7E0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76B1C"/>
    <w:multiLevelType w:val="hybridMultilevel"/>
    <w:tmpl w:val="B9825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401EB"/>
    <w:multiLevelType w:val="hybridMultilevel"/>
    <w:tmpl w:val="145EB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E3F83"/>
    <w:multiLevelType w:val="hybridMultilevel"/>
    <w:tmpl w:val="6B1A3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767BC"/>
    <w:multiLevelType w:val="hybridMultilevel"/>
    <w:tmpl w:val="1B5CF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06A94"/>
    <w:multiLevelType w:val="hybridMultilevel"/>
    <w:tmpl w:val="76040C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E7E5A"/>
    <w:multiLevelType w:val="hybridMultilevel"/>
    <w:tmpl w:val="35CAD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25142"/>
    <w:multiLevelType w:val="hybridMultilevel"/>
    <w:tmpl w:val="121E8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F1EE2"/>
    <w:multiLevelType w:val="hybridMultilevel"/>
    <w:tmpl w:val="7DBAD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13919"/>
    <w:multiLevelType w:val="hybridMultilevel"/>
    <w:tmpl w:val="84F88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F4792"/>
    <w:multiLevelType w:val="hybridMultilevel"/>
    <w:tmpl w:val="08D2A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87FF2"/>
    <w:multiLevelType w:val="hybridMultilevel"/>
    <w:tmpl w:val="C0BC9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E2A4C"/>
    <w:multiLevelType w:val="hybridMultilevel"/>
    <w:tmpl w:val="F796C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D44C2"/>
    <w:multiLevelType w:val="hybridMultilevel"/>
    <w:tmpl w:val="9B3CB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95AD5"/>
    <w:multiLevelType w:val="hybridMultilevel"/>
    <w:tmpl w:val="5A943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D35CB"/>
    <w:multiLevelType w:val="hybridMultilevel"/>
    <w:tmpl w:val="C95C4D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71A50"/>
    <w:multiLevelType w:val="hybridMultilevel"/>
    <w:tmpl w:val="3138B614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9">
    <w:nsid w:val="49E87FFA"/>
    <w:multiLevelType w:val="hybridMultilevel"/>
    <w:tmpl w:val="F8884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60F96"/>
    <w:multiLevelType w:val="hybridMultilevel"/>
    <w:tmpl w:val="2AEE5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8971B2"/>
    <w:multiLevelType w:val="hybridMultilevel"/>
    <w:tmpl w:val="9126FE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C7CBF"/>
    <w:multiLevelType w:val="hybridMultilevel"/>
    <w:tmpl w:val="2258D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B4444"/>
    <w:multiLevelType w:val="hybridMultilevel"/>
    <w:tmpl w:val="D4A0B268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4">
    <w:nsid w:val="566824D2"/>
    <w:multiLevelType w:val="hybridMultilevel"/>
    <w:tmpl w:val="D3BC6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06364E"/>
    <w:multiLevelType w:val="hybridMultilevel"/>
    <w:tmpl w:val="4CAE0C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77463"/>
    <w:multiLevelType w:val="hybridMultilevel"/>
    <w:tmpl w:val="A798F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E047A"/>
    <w:multiLevelType w:val="hybridMultilevel"/>
    <w:tmpl w:val="62A02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E3B85"/>
    <w:multiLevelType w:val="hybridMultilevel"/>
    <w:tmpl w:val="4C0E18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ED60BEE"/>
    <w:multiLevelType w:val="hybridMultilevel"/>
    <w:tmpl w:val="7E982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E47A3D"/>
    <w:multiLevelType w:val="hybridMultilevel"/>
    <w:tmpl w:val="79065D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1763CE9"/>
    <w:multiLevelType w:val="hybridMultilevel"/>
    <w:tmpl w:val="B33E0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3B47D4"/>
    <w:multiLevelType w:val="hybridMultilevel"/>
    <w:tmpl w:val="633C58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84F4C"/>
    <w:multiLevelType w:val="hybridMultilevel"/>
    <w:tmpl w:val="E58CEC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80B5D"/>
    <w:multiLevelType w:val="hybridMultilevel"/>
    <w:tmpl w:val="1F5A2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C835C1"/>
    <w:multiLevelType w:val="hybridMultilevel"/>
    <w:tmpl w:val="F3A8F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1C48A0"/>
    <w:multiLevelType w:val="hybridMultilevel"/>
    <w:tmpl w:val="FD706F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63D33"/>
    <w:multiLevelType w:val="hybridMultilevel"/>
    <w:tmpl w:val="32566A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D86D75"/>
    <w:multiLevelType w:val="hybridMultilevel"/>
    <w:tmpl w:val="CB4A8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1C294E"/>
    <w:multiLevelType w:val="hybridMultilevel"/>
    <w:tmpl w:val="A2F07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0"/>
  </w:num>
  <w:num w:numId="4">
    <w:abstractNumId w:val="30"/>
  </w:num>
  <w:num w:numId="5">
    <w:abstractNumId w:val="9"/>
  </w:num>
  <w:num w:numId="6">
    <w:abstractNumId w:val="19"/>
  </w:num>
  <w:num w:numId="7">
    <w:abstractNumId w:val="35"/>
  </w:num>
  <w:num w:numId="8">
    <w:abstractNumId w:val="8"/>
  </w:num>
  <w:num w:numId="9">
    <w:abstractNumId w:val="18"/>
  </w:num>
  <w:num w:numId="10">
    <w:abstractNumId w:val="12"/>
  </w:num>
  <w:num w:numId="11">
    <w:abstractNumId w:val="4"/>
  </w:num>
  <w:num w:numId="12">
    <w:abstractNumId w:val="23"/>
  </w:num>
  <w:num w:numId="13">
    <w:abstractNumId w:val="39"/>
  </w:num>
  <w:num w:numId="14">
    <w:abstractNumId w:val="31"/>
  </w:num>
  <w:num w:numId="15">
    <w:abstractNumId w:val="10"/>
  </w:num>
  <w:num w:numId="16">
    <w:abstractNumId w:val="16"/>
  </w:num>
  <w:num w:numId="17">
    <w:abstractNumId w:val="29"/>
  </w:num>
  <w:num w:numId="18">
    <w:abstractNumId w:val="7"/>
  </w:num>
  <w:num w:numId="19">
    <w:abstractNumId w:val="13"/>
  </w:num>
  <w:num w:numId="20">
    <w:abstractNumId w:val="22"/>
  </w:num>
  <w:num w:numId="21">
    <w:abstractNumId w:val="38"/>
  </w:num>
  <w:num w:numId="22">
    <w:abstractNumId w:val="24"/>
  </w:num>
  <w:num w:numId="23">
    <w:abstractNumId w:val="37"/>
  </w:num>
  <w:num w:numId="24">
    <w:abstractNumId w:val="28"/>
  </w:num>
  <w:num w:numId="25">
    <w:abstractNumId w:val="3"/>
  </w:num>
  <w:num w:numId="26">
    <w:abstractNumId w:val="5"/>
  </w:num>
  <w:num w:numId="27">
    <w:abstractNumId w:val="6"/>
  </w:num>
  <w:num w:numId="28">
    <w:abstractNumId w:val="34"/>
  </w:num>
  <w:num w:numId="29">
    <w:abstractNumId w:val="0"/>
  </w:num>
  <w:num w:numId="30">
    <w:abstractNumId w:val="26"/>
  </w:num>
  <w:num w:numId="31">
    <w:abstractNumId w:val="36"/>
  </w:num>
  <w:num w:numId="32">
    <w:abstractNumId w:val="21"/>
  </w:num>
  <w:num w:numId="33">
    <w:abstractNumId w:val="15"/>
  </w:num>
  <w:num w:numId="34">
    <w:abstractNumId w:val="25"/>
  </w:num>
  <w:num w:numId="35">
    <w:abstractNumId w:val="17"/>
  </w:num>
  <w:num w:numId="36">
    <w:abstractNumId w:val="32"/>
  </w:num>
  <w:num w:numId="37">
    <w:abstractNumId w:val="14"/>
  </w:num>
  <w:num w:numId="38">
    <w:abstractNumId w:val="33"/>
  </w:num>
  <w:num w:numId="39">
    <w:abstractNumId w:val="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1"/>
    <w:rsid w:val="000070BA"/>
    <w:rsid w:val="00025369"/>
    <w:rsid w:val="0002688C"/>
    <w:rsid w:val="00044B43"/>
    <w:rsid w:val="000465A3"/>
    <w:rsid w:val="0007643B"/>
    <w:rsid w:val="00076849"/>
    <w:rsid w:val="000811BB"/>
    <w:rsid w:val="00087521"/>
    <w:rsid w:val="00091C99"/>
    <w:rsid w:val="000B4637"/>
    <w:rsid w:val="000C0525"/>
    <w:rsid w:val="000D1D95"/>
    <w:rsid w:val="000E01F9"/>
    <w:rsid w:val="000E5419"/>
    <w:rsid w:val="000E7AF6"/>
    <w:rsid w:val="000F322B"/>
    <w:rsid w:val="000F5DB3"/>
    <w:rsid w:val="000F6163"/>
    <w:rsid w:val="000F6EF9"/>
    <w:rsid w:val="00157E3E"/>
    <w:rsid w:val="0019115C"/>
    <w:rsid w:val="001967A9"/>
    <w:rsid w:val="001E4F1F"/>
    <w:rsid w:val="002256E0"/>
    <w:rsid w:val="00237B9E"/>
    <w:rsid w:val="00255F30"/>
    <w:rsid w:val="00263EBC"/>
    <w:rsid w:val="002708B1"/>
    <w:rsid w:val="0028041C"/>
    <w:rsid w:val="002A350D"/>
    <w:rsid w:val="002E40FD"/>
    <w:rsid w:val="00325042"/>
    <w:rsid w:val="003306C8"/>
    <w:rsid w:val="00331800"/>
    <w:rsid w:val="00341FD2"/>
    <w:rsid w:val="00385276"/>
    <w:rsid w:val="00385A99"/>
    <w:rsid w:val="00395A8D"/>
    <w:rsid w:val="003D752E"/>
    <w:rsid w:val="00415402"/>
    <w:rsid w:val="0042032E"/>
    <w:rsid w:val="00482BFE"/>
    <w:rsid w:val="0049619C"/>
    <w:rsid w:val="004B42B1"/>
    <w:rsid w:val="004B50D3"/>
    <w:rsid w:val="004B7EBB"/>
    <w:rsid w:val="004C1D2A"/>
    <w:rsid w:val="004C541F"/>
    <w:rsid w:val="00545496"/>
    <w:rsid w:val="005461E5"/>
    <w:rsid w:val="00584564"/>
    <w:rsid w:val="00586EC9"/>
    <w:rsid w:val="005A3446"/>
    <w:rsid w:val="005A546E"/>
    <w:rsid w:val="005D29F5"/>
    <w:rsid w:val="005D5E9B"/>
    <w:rsid w:val="005E1C41"/>
    <w:rsid w:val="0063680F"/>
    <w:rsid w:val="006837AF"/>
    <w:rsid w:val="006875C8"/>
    <w:rsid w:val="006A1740"/>
    <w:rsid w:val="006A4ECD"/>
    <w:rsid w:val="006B74D4"/>
    <w:rsid w:val="006E3D5A"/>
    <w:rsid w:val="00711ECF"/>
    <w:rsid w:val="00714D4F"/>
    <w:rsid w:val="00734A6A"/>
    <w:rsid w:val="007379A6"/>
    <w:rsid w:val="00740AA6"/>
    <w:rsid w:val="00752434"/>
    <w:rsid w:val="007666DB"/>
    <w:rsid w:val="00775810"/>
    <w:rsid w:val="007A185D"/>
    <w:rsid w:val="007A1AEB"/>
    <w:rsid w:val="007D38BF"/>
    <w:rsid w:val="007E3271"/>
    <w:rsid w:val="008062C8"/>
    <w:rsid w:val="00852D7F"/>
    <w:rsid w:val="0085524B"/>
    <w:rsid w:val="008C59EB"/>
    <w:rsid w:val="008D28FA"/>
    <w:rsid w:val="008F6E8A"/>
    <w:rsid w:val="00906609"/>
    <w:rsid w:val="00931E51"/>
    <w:rsid w:val="0095561F"/>
    <w:rsid w:val="00972765"/>
    <w:rsid w:val="009865D1"/>
    <w:rsid w:val="009A122F"/>
    <w:rsid w:val="009A31C3"/>
    <w:rsid w:val="009B667D"/>
    <w:rsid w:val="009E1C76"/>
    <w:rsid w:val="009E3219"/>
    <w:rsid w:val="009F649E"/>
    <w:rsid w:val="00A345F0"/>
    <w:rsid w:val="00A358DC"/>
    <w:rsid w:val="00AA25F3"/>
    <w:rsid w:val="00AA4711"/>
    <w:rsid w:val="00AA70C4"/>
    <w:rsid w:val="00AB494B"/>
    <w:rsid w:val="00AC08AF"/>
    <w:rsid w:val="00AE2462"/>
    <w:rsid w:val="00B02C0A"/>
    <w:rsid w:val="00B247D8"/>
    <w:rsid w:val="00B43D03"/>
    <w:rsid w:val="00B4463B"/>
    <w:rsid w:val="00B7185B"/>
    <w:rsid w:val="00B83E68"/>
    <w:rsid w:val="00BC187F"/>
    <w:rsid w:val="00BD490F"/>
    <w:rsid w:val="00C23590"/>
    <w:rsid w:val="00C7642F"/>
    <w:rsid w:val="00CA1B06"/>
    <w:rsid w:val="00CE6A48"/>
    <w:rsid w:val="00D05695"/>
    <w:rsid w:val="00D45766"/>
    <w:rsid w:val="00D558FE"/>
    <w:rsid w:val="00D83B16"/>
    <w:rsid w:val="00DA3818"/>
    <w:rsid w:val="00DA760C"/>
    <w:rsid w:val="00DC0C14"/>
    <w:rsid w:val="00DC44D2"/>
    <w:rsid w:val="00DC66F9"/>
    <w:rsid w:val="00DD1059"/>
    <w:rsid w:val="00DE2D31"/>
    <w:rsid w:val="00E31553"/>
    <w:rsid w:val="00E910DA"/>
    <w:rsid w:val="00EB05F3"/>
    <w:rsid w:val="00F11D7C"/>
    <w:rsid w:val="00F352E4"/>
    <w:rsid w:val="00F42716"/>
    <w:rsid w:val="00F67677"/>
    <w:rsid w:val="00F87CFD"/>
    <w:rsid w:val="00FA2D1D"/>
    <w:rsid w:val="00FA3DD4"/>
    <w:rsid w:val="00FB347A"/>
    <w:rsid w:val="00FC0A5E"/>
    <w:rsid w:val="00FC29A9"/>
    <w:rsid w:val="00FC4C73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31"/>
  </w:style>
  <w:style w:type="paragraph" w:styleId="Rodap">
    <w:name w:val="footer"/>
    <w:basedOn w:val="Normal"/>
    <w:link w:val="RodapChar"/>
    <w:uiPriority w:val="99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31"/>
  </w:style>
  <w:style w:type="paragraph" w:styleId="Textodebalo">
    <w:name w:val="Balloon Text"/>
    <w:basedOn w:val="Normal"/>
    <w:link w:val="TextodebaloChar"/>
    <w:uiPriority w:val="99"/>
    <w:semiHidden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5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31"/>
  </w:style>
  <w:style w:type="paragraph" w:styleId="Rodap">
    <w:name w:val="footer"/>
    <w:basedOn w:val="Normal"/>
    <w:link w:val="RodapChar"/>
    <w:uiPriority w:val="99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31"/>
  </w:style>
  <w:style w:type="paragraph" w:styleId="Textodebalo">
    <w:name w:val="Balloon Text"/>
    <w:basedOn w:val="Normal"/>
    <w:link w:val="TextodebaloChar"/>
    <w:uiPriority w:val="99"/>
    <w:semiHidden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5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5D0C2-4C2F-474A-9612-0A2FD8B5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2813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Meireles</dc:creator>
  <cp:lastModifiedBy>Ellen Meireles</cp:lastModifiedBy>
  <cp:revision>18</cp:revision>
  <dcterms:created xsi:type="dcterms:W3CDTF">2019-04-09T13:22:00Z</dcterms:created>
  <dcterms:modified xsi:type="dcterms:W3CDTF">2019-05-10T13:43:00Z</dcterms:modified>
</cp:coreProperties>
</file>