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75"/>
        <w:gridCol w:w="1306"/>
        <w:gridCol w:w="2107"/>
        <w:gridCol w:w="2806"/>
      </w:tblGrid>
      <w:tr w:rsidR="005D29F5" w:rsidRPr="005D29F5" w:rsidTr="00D133CD">
        <w:tc>
          <w:tcPr>
            <w:tcW w:w="8494" w:type="dxa"/>
            <w:gridSpan w:val="4"/>
            <w:shd w:val="clear" w:color="auto" w:fill="5F497A" w:themeFill="accent4" w:themeFillShade="BF"/>
          </w:tcPr>
          <w:p w:rsidR="00DE2D31" w:rsidRPr="005D29F5" w:rsidRDefault="00DE2D31" w:rsidP="00DE2D3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D29F5">
              <w:rPr>
                <w:b/>
                <w:color w:val="FFFFFF" w:themeColor="background1"/>
                <w:sz w:val="24"/>
                <w:szCs w:val="24"/>
              </w:rPr>
              <w:t xml:space="preserve">Reunião </w:t>
            </w:r>
            <w:r w:rsidR="00E57601">
              <w:rPr>
                <w:b/>
                <w:color w:val="FFFFFF" w:themeColor="background1"/>
                <w:sz w:val="24"/>
                <w:szCs w:val="24"/>
              </w:rPr>
              <w:t>Extrao</w:t>
            </w:r>
            <w:r w:rsidRPr="005D29F5">
              <w:rPr>
                <w:b/>
                <w:color w:val="FFFFFF" w:themeColor="background1"/>
                <w:sz w:val="24"/>
                <w:szCs w:val="24"/>
              </w:rPr>
              <w:t xml:space="preserve">rdinária </w:t>
            </w:r>
            <w:r w:rsidR="005D29F5" w:rsidRPr="005D29F5">
              <w:rPr>
                <w:b/>
                <w:color w:val="FFFFFF" w:themeColor="background1"/>
                <w:sz w:val="24"/>
                <w:szCs w:val="24"/>
              </w:rPr>
              <w:t xml:space="preserve">do Conselho Estadual de Política Cultural </w:t>
            </w:r>
            <w:r w:rsidR="005D29F5" w:rsidRPr="005D29F5">
              <w:rPr>
                <w:b/>
                <w:color w:val="FFFFFF" w:themeColor="background1"/>
                <w:sz w:val="24"/>
                <w:szCs w:val="24"/>
              </w:rPr>
              <w:br/>
            </w:r>
            <w:r w:rsidR="00FC4C73">
              <w:rPr>
                <w:b/>
                <w:color w:val="FFFFFF" w:themeColor="background1"/>
                <w:sz w:val="24"/>
                <w:szCs w:val="24"/>
              </w:rPr>
              <w:t>realizad</w:t>
            </w:r>
            <w:r w:rsidR="00F352E4">
              <w:rPr>
                <w:b/>
                <w:color w:val="FFFFFF" w:themeColor="background1"/>
                <w:sz w:val="24"/>
                <w:szCs w:val="24"/>
              </w:rPr>
              <w:t>a</w:t>
            </w:r>
            <w:r w:rsidRPr="005D29F5">
              <w:rPr>
                <w:b/>
                <w:color w:val="FFFFFF" w:themeColor="background1"/>
                <w:sz w:val="24"/>
                <w:szCs w:val="24"/>
              </w:rPr>
              <w:t xml:space="preserve"> em </w:t>
            </w:r>
            <w:r w:rsidR="006E7030">
              <w:rPr>
                <w:b/>
                <w:color w:val="FFFFFF" w:themeColor="background1"/>
                <w:sz w:val="24"/>
                <w:szCs w:val="24"/>
              </w:rPr>
              <w:t>1</w:t>
            </w:r>
            <w:r w:rsidR="00E57601">
              <w:rPr>
                <w:b/>
                <w:color w:val="FFFFFF" w:themeColor="background1"/>
                <w:sz w:val="24"/>
                <w:szCs w:val="24"/>
              </w:rPr>
              <w:t>3</w:t>
            </w:r>
            <w:r w:rsidR="00F352E4">
              <w:rPr>
                <w:b/>
                <w:color w:val="FFFFFF" w:themeColor="background1"/>
                <w:sz w:val="24"/>
                <w:szCs w:val="24"/>
              </w:rPr>
              <w:t xml:space="preserve"> de </w:t>
            </w:r>
            <w:r w:rsidR="00E57601">
              <w:rPr>
                <w:b/>
                <w:color w:val="FFFFFF" w:themeColor="background1"/>
                <w:sz w:val="24"/>
                <w:szCs w:val="24"/>
              </w:rPr>
              <w:t>maio</w:t>
            </w:r>
            <w:r w:rsidR="007379A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5D29F5">
              <w:rPr>
                <w:b/>
                <w:color w:val="FFFFFF" w:themeColor="background1"/>
                <w:sz w:val="24"/>
                <w:szCs w:val="24"/>
              </w:rPr>
              <w:t>de 2019</w:t>
            </w:r>
          </w:p>
          <w:p w:rsidR="005D29F5" w:rsidRPr="005D29F5" w:rsidRDefault="006E7030" w:rsidP="006E703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Casa de Oliveira Lima</w:t>
            </w:r>
          </w:p>
        </w:tc>
      </w:tr>
      <w:tr w:rsidR="000F5DB3" w:rsidRPr="001E4F1F" w:rsidTr="00D133CD">
        <w:tc>
          <w:tcPr>
            <w:tcW w:w="3581" w:type="dxa"/>
            <w:gridSpan w:val="2"/>
          </w:tcPr>
          <w:p w:rsidR="003306C8" w:rsidRPr="001E4F1F" w:rsidRDefault="003306C8" w:rsidP="00BC187F">
            <w:pPr>
              <w:rPr>
                <w:b/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>1ª CHAMADA</w:t>
            </w:r>
          </w:p>
        </w:tc>
        <w:tc>
          <w:tcPr>
            <w:tcW w:w="4913" w:type="dxa"/>
            <w:gridSpan w:val="2"/>
          </w:tcPr>
          <w:p w:rsidR="003306C8" w:rsidRPr="001E4F1F" w:rsidRDefault="00D13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14h00</w:t>
            </w:r>
          </w:p>
        </w:tc>
      </w:tr>
      <w:tr w:rsidR="000F5DB3" w:rsidRPr="001E4F1F" w:rsidTr="00D133CD">
        <w:tc>
          <w:tcPr>
            <w:tcW w:w="3581" w:type="dxa"/>
            <w:gridSpan w:val="2"/>
          </w:tcPr>
          <w:p w:rsidR="003306C8" w:rsidRPr="001E4F1F" w:rsidRDefault="003306C8" w:rsidP="00BC187F">
            <w:pPr>
              <w:rPr>
                <w:b/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>2ª CHAMADA</w:t>
            </w:r>
          </w:p>
        </w:tc>
        <w:tc>
          <w:tcPr>
            <w:tcW w:w="4913" w:type="dxa"/>
            <w:gridSpan w:val="2"/>
          </w:tcPr>
          <w:p w:rsidR="003306C8" w:rsidRPr="001E4F1F" w:rsidRDefault="000E6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133CD">
              <w:rPr>
                <w:sz w:val="24"/>
                <w:szCs w:val="24"/>
              </w:rPr>
              <w:t>h</w:t>
            </w:r>
            <w:r w:rsidR="00384C29">
              <w:rPr>
                <w:sz w:val="24"/>
                <w:szCs w:val="24"/>
              </w:rPr>
              <w:t>10</w:t>
            </w:r>
          </w:p>
        </w:tc>
      </w:tr>
      <w:tr w:rsidR="000F5DB3" w:rsidRPr="001E4F1F" w:rsidTr="00D133CD">
        <w:tc>
          <w:tcPr>
            <w:tcW w:w="3581" w:type="dxa"/>
            <w:gridSpan w:val="2"/>
          </w:tcPr>
          <w:p w:rsidR="003306C8" w:rsidRPr="001E4F1F" w:rsidRDefault="003306C8" w:rsidP="00BC187F">
            <w:pPr>
              <w:rPr>
                <w:b/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>FINAL</w:t>
            </w:r>
          </w:p>
        </w:tc>
        <w:tc>
          <w:tcPr>
            <w:tcW w:w="4913" w:type="dxa"/>
            <w:gridSpan w:val="2"/>
          </w:tcPr>
          <w:p w:rsidR="003306C8" w:rsidRPr="001E4F1F" w:rsidRDefault="003306C8">
            <w:pPr>
              <w:rPr>
                <w:sz w:val="24"/>
                <w:szCs w:val="24"/>
              </w:rPr>
            </w:pPr>
          </w:p>
        </w:tc>
      </w:tr>
      <w:tr w:rsidR="0063680F" w:rsidRPr="001E4F1F" w:rsidTr="00D133CD">
        <w:tc>
          <w:tcPr>
            <w:tcW w:w="2275" w:type="dxa"/>
            <w:vMerge w:val="restart"/>
          </w:tcPr>
          <w:p w:rsidR="003306C8" w:rsidRPr="001E4F1F" w:rsidRDefault="003306C8">
            <w:pPr>
              <w:rPr>
                <w:b/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>Conselheiro(a)s Sociedade Civil</w:t>
            </w:r>
          </w:p>
        </w:tc>
        <w:tc>
          <w:tcPr>
            <w:tcW w:w="1306" w:type="dxa"/>
          </w:tcPr>
          <w:p w:rsidR="003306C8" w:rsidRPr="001E4F1F" w:rsidRDefault="003306C8">
            <w:pPr>
              <w:rPr>
                <w:sz w:val="24"/>
                <w:szCs w:val="24"/>
              </w:rPr>
            </w:pPr>
            <w:r w:rsidRPr="001E4F1F">
              <w:rPr>
                <w:sz w:val="24"/>
                <w:szCs w:val="24"/>
              </w:rPr>
              <w:t>Titulares</w:t>
            </w:r>
          </w:p>
          <w:p w:rsidR="003306C8" w:rsidRPr="001E4F1F" w:rsidRDefault="003306C8">
            <w:pPr>
              <w:rPr>
                <w:sz w:val="24"/>
                <w:szCs w:val="24"/>
              </w:rPr>
            </w:pPr>
          </w:p>
        </w:tc>
        <w:tc>
          <w:tcPr>
            <w:tcW w:w="4913" w:type="dxa"/>
            <w:gridSpan w:val="2"/>
          </w:tcPr>
          <w:p w:rsidR="00713B6D" w:rsidRPr="00672370" w:rsidRDefault="00713B6D" w:rsidP="00DC0C14">
            <w:pPr>
              <w:rPr>
                <w:sz w:val="16"/>
                <w:szCs w:val="24"/>
              </w:rPr>
            </w:pPr>
          </w:p>
        </w:tc>
      </w:tr>
      <w:tr w:rsidR="0063680F" w:rsidRPr="001E4F1F" w:rsidTr="00D133CD">
        <w:tc>
          <w:tcPr>
            <w:tcW w:w="2275" w:type="dxa"/>
            <w:vMerge/>
          </w:tcPr>
          <w:p w:rsidR="003306C8" w:rsidRPr="001E4F1F" w:rsidRDefault="003306C8">
            <w:pPr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3306C8" w:rsidRPr="001E4F1F" w:rsidRDefault="003306C8">
            <w:pPr>
              <w:rPr>
                <w:sz w:val="24"/>
                <w:szCs w:val="24"/>
              </w:rPr>
            </w:pPr>
            <w:r w:rsidRPr="001E4F1F">
              <w:rPr>
                <w:sz w:val="24"/>
                <w:szCs w:val="24"/>
              </w:rPr>
              <w:t>Suplentes</w:t>
            </w:r>
          </w:p>
          <w:p w:rsidR="003306C8" w:rsidRPr="001E4F1F" w:rsidRDefault="003306C8">
            <w:pPr>
              <w:rPr>
                <w:sz w:val="24"/>
                <w:szCs w:val="24"/>
              </w:rPr>
            </w:pPr>
          </w:p>
        </w:tc>
        <w:tc>
          <w:tcPr>
            <w:tcW w:w="4913" w:type="dxa"/>
            <w:gridSpan w:val="2"/>
          </w:tcPr>
          <w:p w:rsidR="00713B6D" w:rsidRPr="00672370" w:rsidRDefault="00713B6D" w:rsidP="00713B6D">
            <w:pPr>
              <w:rPr>
                <w:sz w:val="16"/>
                <w:szCs w:val="24"/>
              </w:rPr>
            </w:pPr>
          </w:p>
        </w:tc>
      </w:tr>
      <w:tr w:rsidR="0063680F" w:rsidRPr="001E4F1F" w:rsidTr="00D133CD">
        <w:tc>
          <w:tcPr>
            <w:tcW w:w="2275" w:type="dxa"/>
            <w:vMerge w:val="restart"/>
          </w:tcPr>
          <w:p w:rsidR="003306C8" w:rsidRPr="001E4F1F" w:rsidRDefault="003306C8" w:rsidP="00714D4F">
            <w:pPr>
              <w:rPr>
                <w:b/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>Conselheiro(a)s Poder Público</w:t>
            </w:r>
          </w:p>
        </w:tc>
        <w:tc>
          <w:tcPr>
            <w:tcW w:w="1306" w:type="dxa"/>
          </w:tcPr>
          <w:p w:rsidR="003306C8" w:rsidRPr="001E4F1F" w:rsidRDefault="003306C8">
            <w:pPr>
              <w:rPr>
                <w:sz w:val="24"/>
                <w:szCs w:val="24"/>
              </w:rPr>
            </w:pPr>
            <w:r w:rsidRPr="001E4F1F">
              <w:rPr>
                <w:sz w:val="24"/>
                <w:szCs w:val="24"/>
              </w:rPr>
              <w:t>Titulares</w:t>
            </w:r>
          </w:p>
          <w:p w:rsidR="003306C8" w:rsidRPr="001E4F1F" w:rsidRDefault="003306C8">
            <w:pPr>
              <w:rPr>
                <w:sz w:val="24"/>
                <w:szCs w:val="24"/>
              </w:rPr>
            </w:pPr>
          </w:p>
        </w:tc>
        <w:tc>
          <w:tcPr>
            <w:tcW w:w="4913" w:type="dxa"/>
            <w:gridSpan w:val="2"/>
          </w:tcPr>
          <w:p w:rsidR="00713B6D" w:rsidRPr="00672370" w:rsidRDefault="00713B6D" w:rsidP="00672370">
            <w:pPr>
              <w:rPr>
                <w:sz w:val="16"/>
                <w:szCs w:val="24"/>
              </w:rPr>
            </w:pPr>
          </w:p>
        </w:tc>
      </w:tr>
      <w:tr w:rsidR="0063680F" w:rsidRPr="001E4F1F" w:rsidTr="00D133CD">
        <w:tc>
          <w:tcPr>
            <w:tcW w:w="2275" w:type="dxa"/>
            <w:vMerge/>
          </w:tcPr>
          <w:p w:rsidR="003306C8" w:rsidRPr="001E4F1F" w:rsidRDefault="003306C8">
            <w:pPr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3306C8" w:rsidRPr="001E4F1F" w:rsidRDefault="003306C8">
            <w:pPr>
              <w:rPr>
                <w:sz w:val="24"/>
                <w:szCs w:val="24"/>
              </w:rPr>
            </w:pPr>
            <w:r w:rsidRPr="001E4F1F">
              <w:rPr>
                <w:sz w:val="24"/>
                <w:szCs w:val="24"/>
              </w:rPr>
              <w:t>Suplentes</w:t>
            </w:r>
          </w:p>
          <w:p w:rsidR="003306C8" w:rsidRPr="001E4F1F" w:rsidRDefault="003306C8">
            <w:pPr>
              <w:rPr>
                <w:sz w:val="24"/>
                <w:szCs w:val="24"/>
              </w:rPr>
            </w:pPr>
          </w:p>
        </w:tc>
        <w:tc>
          <w:tcPr>
            <w:tcW w:w="4913" w:type="dxa"/>
            <w:gridSpan w:val="2"/>
          </w:tcPr>
          <w:p w:rsidR="00713B6D" w:rsidRPr="00E859D5" w:rsidRDefault="00713B6D" w:rsidP="0010381E">
            <w:pPr>
              <w:rPr>
                <w:sz w:val="16"/>
                <w:szCs w:val="24"/>
              </w:rPr>
            </w:pPr>
          </w:p>
        </w:tc>
      </w:tr>
      <w:tr w:rsidR="00713B6D" w:rsidRPr="001E4F1F" w:rsidTr="00D133CD">
        <w:tc>
          <w:tcPr>
            <w:tcW w:w="3581" w:type="dxa"/>
            <w:gridSpan w:val="2"/>
          </w:tcPr>
          <w:p w:rsidR="00713B6D" w:rsidRDefault="00713B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Sociedade Civil</w:t>
            </w:r>
          </w:p>
        </w:tc>
        <w:tc>
          <w:tcPr>
            <w:tcW w:w="4913" w:type="dxa"/>
            <w:gridSpan w:val="2"/>
          </w:tcPr>
          <w:p w:rsidR="00423F31" w:rsidRPr="00384C29" w:rsidRDefault="00423F31" w:rsidP="00713B6D">
            <w:pPr>
              <w:rPr>
                <w:sz w:val="16"/>
                <w:szCs w:val="24"/>
              </w:rPr>
            </w:pPr>
          </w:p>
        </w:tc>
      </w:tr>
      <w:tr w:rsidR="00E859D5" w:rsidRPr="001E4F1F" w:rsidTr="00D133CD">
        <w:tc>
          <w:tcPr>
            <w:tcW w:w="3581" w:type="dxa"/>
            <w:gridSpan w:val="2"/>
          </w:tcPr>
          <w:p w:rsidR="00E859D5" w:rsidRPr="001E4F1F" w:rsidRDefault="00E85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Composição de mesa</w:t>
            </w:r>
          </w:p>
        </w:tc>
        <w:tc>
          <w:tcPr>
            <w:tcW w:w="4913" w:type="dxa"/>
            <w:gridSpan w:val="2"/>
          </w:tcPr>
          <w:p w:rsidR="00E859D5" w:rsidRPr="00384C29" w:rsidRDefault="00384C29" w:rsidP="00423F31">
            <w:pPr>
              <w:rPr>
                <w:sz w:val="16"/>
                <w:szCs w:val="24"/>
              </w:rPr>
            </w:pPr>
            <w:r w:rsidRPr="00384C29">
              <w:rPr>
                <w:sz w:val="16"/>
                <w:szCs w:val="24"/>
              </w:rPr>
              <w:t xml:space="preserve">Paula de </w:t>
            </w:r>
            <w:proofErr w:type="spellStart"/>
            <w:r w:rsidRPr="00384C29">
              <w:rPr>
                <w:sz w:val="16"/>
                <w:szCs w:val="24"/>
              </w:rPr>
              <w:t>Renor</w:t>
            </w:r>
            <w:proofErr w:type="spellEnd"/>
          </w:p>
          <w:p w:rsidR="00384C29" w:rsidRPr="00384C29" w:rsidRDefault="00384C29" w:rsidP="00423F31">
            <w:pPr>
              <w:rPr>
                <w:sz w:val="16"/>
                <w:szCs w:val="24"/>
              </w:rPr>
            </w:pPr>
            <w:proofErr w:type="spellStart"/>
            <w:r w:rsidRPr="00384C29">
              <w:rPr>
                <w:sz w:val="16"/>
                <w:szCs w:val="24"/>
              </w:rPr>
              <w:t>Jocimar</w:t>
            </w:r>
            <w:proofErr w:type="spellEnd"/>
            <w:r w:rsidRPr="00384C29">
              <w:rPr>
                <w:sz w:val="16"/>
                <w:szCs w:val="24"/>
              </w:rPr>
              <w:t xml:space="preserve"> Gonçalves</w:t>
            </w:r>
          </w:p>
        </w:tc>
      </w:tr>
      <w:tr w:rsidR="0063680F" w:rsidRPr="001E4F1F" w:rsidTr="00D133CD">
        <w:tc>
          <w:tcPr>
            <w:tcW w:w="3581" w:type="dxa"/>
            <w:gridSpan w:val="2"/>
          </w:tcPr>
          <w:p w:rsidR="003306C8" w:rsidRPr="001E4F1F" w:rsidRDefault="003306C8">
            <w:pPr>
              <w:rPr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>Pauta</w:t>
            </w:r>
          </w:p>
        </w:tc>
        <w:tc>
          <w:tcPr>
            <w:tcW w:w="2107" w:type="dxa"/>
          </w:tcPr>
          <w:p w:rsidR="003306C8" w:rsidRPr="001E4F1F" w:rsidRDefault="003306C8">
            <w:pPr>
              <w:rPr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 xml:space="preserve">Votações </w:t>
            </w:r>
          </w:p>
        </w:tc>
        <w:tc>
          <w:tcPr>
            <w:tcW w:w="2806" w:type="dxa"/>
          </w:tcPr>
          <w:p w:rsidR="003306C8" w:rsidRPr="001E4F1F" w:rsidRDefault="003306C8" w:rsidP="00BC187F">
            <w:pPr>
              <w:rPr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>Encaminhamentos</w:t>
            </w:r>
          </w:p>
        </w:tc>
      </w:tr>
      <w:tr w:rsidR="00DD1059" w:rsidRPr="001E4F1F" w:rsidTr="00D133CD">
        <w:tc>
          <w:tcPr>
            <w:tcW w:w="3581" w:type="dxa"/>
            <w:gridSpan w:val="2"/>
          </w:tcPr>
          <w:p w:rsidR="00DD1059" w:rsidRPr="00DD1059" w:rsidRDefault="006E7030" w:rsidP="00DD1059">
            <w:pPr>
              <w:pStyle w:val="PargrafodaLista"/>
              <w:numPr>
                <w:ilvl w:val="0"/>
                <w:numId w:val="23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Prêmio Pernambuco de Fotografia</w:t>
            </w:r>
          </w:p>
        </w:tc>
        <w:tc>
          <w:tcPr>
            <w:tcW w:w="2107" w:type="dxa"/>
          </w:tcPr>
          <w:p w:rsidR="00DD1059" w:rsidRPr="005461E5" w:rsidRDefault="00DD1059" w:rsidP="00341FD2">
            <w:pPr>
              <w:rPr>
                <w:sz w:val="16"/>
                <w:szCs w:val="24"/>
              </w:rPr>
            </w:pPr>
          </w:p>
        </w:tc>
        <w:tc>
          <w:tcPr>
            <w:tcW w:w="2806" w:type="dxa"/>
          </w:tcPr>
          <w:p w:rsidR="00DD1059" w:rsidRPr="005461E5" w:rsidRDefault="00DD1059" w:rsidP="00341FD2">
            <w:pPr>
              <w:rPr>
                <w:sz w:val="16"/>
                <w:szCs w:val="24"/>
              </w:rPr>
            </w:pPr>
          </w:p>
        </w:tc>
      </w:tr>
      <w:tr w:rsidR="00384C29" w:rsidRPr="001E4F1F" w:rsidTr="00E0489A">
        <w:tc>
          <w:tcPr>
            <w:tcW w:w="8494" w:type="dxa"/>
            <w:gridSpan w:val="4"/>
          </w:tcPr>
          <w:p w:rsidR="00384C29" w:rsidRPr="001E4F1F" w:rsidRDefault="00384C29" w:rsidP="00384C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Avisos</w:t>
            </w:r>
          </w:p>
        </w:tc>
      </w:tr>
      <w:tr w:rsidR="00384C29" w:rsidRPr="002601A9" w:rsidTr="00E0489A">
        <w:tc>
          <w:tcPr>
            <w:tcW w:w="2275" w:type="dxa"/>
          </w:tcPr>
          <w:p w:rsidR="00384C29" w:rsidRPr="002601A9" w:rsidRDefault="00384C29" w:rsidP="00E0489A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Paula de </w:t>
            </w:r>
            <w:proofErr w:type="spellStart"/>
            <w:r>
              <w:rPr>
                <w:sz w:val="20"/>
                <w:szCs w:val="24"/>
              </w:rPr>
              <w:t>Renor</w:t>
            </w:r>
            <w:proofErr w:type="spellEnd"/>
          </w:p>
        </w:tc>
        <w:tc>
          <w:tcPr>
            <w:tcW w:w="6219" w:type="dxa"/>
            <w:gridSpan w:val="3"/>
          </w:tcPr>
          <w:p w:rsidR="00384C29" w:rsidRDefault="00384C29" w:rsidP="00E0489A">
            <w:pPr>
              <w:pStyle w:val="PargrafodaLista"/>
              <w:numPr>
                <w:ilvl w:val="0"/>
                <w:numId w:val="17"/>
              </w:num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Explica a </w:t>
            </w:r>
            <w:proofErr w:type="spellStart"/>
            <w:r>
              <w:rPr>
                <w:sz w:val="16"/>
                <w:szCs w:val="24"/>
              </w:rPr>
              <w:t>ausenia</w:t>
            </w:r>
            <w:proofErr w:type="spellEnd"/>
            <w:r>
              <w:rPr>
                <w:sz w:val="16"/>
                <w:szCs w:val="24"/>
              </w:rPr>
              <w:t xml:space="preserve"> de Teresa França por motivos de </w:t>
            </w:r>
            <w:r w:rsidR="00762A7C">
              <w:rPr>
                <w:sz w:val="16"/>
                <w:szCs w:val="24"/>
              </w:rPr>
              <w:t>proble</w:t>
            </w:r>
            <w:bookmarkStart w:id="0" w:name="_GoBack"/>
            <w:bookmarkEnd w:id="0"/>
            <w:r>
              <w:rPr>
                <w:sz w:val="16"/>
                <w:szCs w:val="24"/>
              </w:rPr>
              <w:t>mas de saúde</w:t>
            </w:r>
          </w:p>
          <w:p w:rsidR="00384C29" w:rsidRDefault="00384C29" w:rsidP="00384C29">
            <w:pPr>
              <w:pStyle w:val="PargrafodaLista"/>
              <w:numPr>
                <w:ilvl w:val="0"/>
                <w:numId w:val="17"/>
              </w:num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Informa da necessidade de </w:t>
            </w:r>
            <w:proofErr w:type="spellStart"/>
            <w:r>
              <w:rPr>
                <w:sz w:val="16"/>
                <w:szCs w:val="24"/>
              </w:rPr>
              <w:t>reunao</w:t>
            </w:r>
            <w:proofErr w:type="spellEnd"/>
            <w:r>
              <w:rPr>
                <w:sz w:val="16"/>
                <w:szCs w:val="24"/>
              </w:rPr>
              <w:t xml:space="preserve"> para discussão do edital, conforme os tramites que haviam sido acordados para os ditais.</w:t>
            </w:r>
          </w:p>
          <w:p w:rsidR="00384C29" w:rsidRDefault="00384C29" w:rsidP="0025307F">
            <w:pPr>
              <w:pStyle w:val="PargrafodaLista"/>
              <w:numPr>
                <w:ilvl w:val="0"/>
                <w:numId w:val="17"/>
              </w:num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Informa que pelo baixo quórum o edital ser</w:t>
            </w:r>
            <w:r w:rsidR="0025307F">
              <w:rPr>
                <w:sz w:val="16"/>
                <w:szCs w:val="24"/>
              </w:rPr>
              <w:t xml:space="preserve">á </w:t>
            </w:r>
            <w:r>
              <w:rPr>
                <w:sz w:val="16"/>
                <w:szCs w:val="24"/>
              </w:rPr>
              <w:t>apresentado mas deliberado apenas na reun</w:t>
            </w:r>
            <w:r w:rsidR="0025307F">
              <w:rPr>
                <w:sz w:val="16"/>
                <w:szCs w:val="24"/>
              </w:rPr>
              <w:t>ião</w:t>
            </w:r>
            <w:r>
              <w:rPr>
                <w:sz w:val="16"/>
                <w:szCs w:val="24"/>
              </w:rPr>
              <w:t xml:space="preserve"> ordinária do mês de junho.</w:t>
            </w:r>
          </w:p>
          <w:p w:rsidR="00762A7C" w:rsidRPr="002601A9" w:rsidRDefault="00762A7C" w:rsidP="00762A7C">
            <w:pPr>
              <w:pStyle w:val="PargrafodaLista"/>
              <w:numPr>
                <w:ilvl w:val="0"/>
                <w:numId w:val="17"/>
              </w:num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Ata Aberta até a próxima reunião ordinária</w:t>
            </w:r>
          </w:p>
        </w:tc>
      </w:tr>
      <w:tr w:rsidR="003306C8" w:rsidRPr="001E4F1F" w:rsidTr="00D133CD">
        <w:tc>
          <w:tcPr>
            <w:tcW w:w="8494" w:type="dxa"/>
            <w:gridSpan w:val="4"/>
          </w:tcPr>
          <w:p w:rsidR="003306C8" w:rsidRPr="001E4F1F" w:rsidRDefault="006E7030">
            <w:pPr>
              <w:rPr>
                <w:b/>
                <w:sz w:val="24"/>
                <w:szCs w:val="24"/>
              </w:rPr>
            </w:pPr>
            <w:r w:rsidRPr="006E7030">
              <w:rPr>
                <w:b/>
                <w:sz w:val="24"/>
                <w:szCs w:val="24"/>
              </w:rPr>
              <w:t>Prêmio Pernambuco de Fotografia</w:t>
            </w:r>
          </w:p>
        </w:tc>
      </w:tr>
      <w:tr w:rsidR="002601A9" w:rsidRPr="002601A9" w:rsidTr="00D133CD">
        <w:tc>
          <w:tcPr>
            <w:tcW w:w="2275" w:type="dxa"/>
          </w:tcPr>
          <w:p w:rsidR="003306C8" w:rsidRPr="00384C29" w:rsidRDefault="00384C29" w:rsidP="00384C29">
            <w:pPr>
              <w:pStyle w:val="PargrafodaLista"/>
              <w:numPr>
                <w:ilvl w:val="0"/>
                <w:numId w:val="31"/>
              </w:num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Jocimar</w:t>
            </w:r>
            <w:proofErr w:type="spellEnd"/>
            <w:r>
              <w:rPr>
                <w:sz w:val="20"/>
                <w:szCs w:val="24"/>
              </w:rPr>
              <w:t xml:space="preserve"> Gonçalves</w:t>
            </w:r>
            <w:r w:rsidR="0025307F">
              <w:rPr>
                <w:sz w:val="20"/>
                <w:szCs w:val="24"/>
              </w:rPr>
              <w:t xml:space="preserve"> – Comissão de Editais</w:t>
            </w:r>
          </w:p>
        </w:tc>
        <w:tc>
          <w:tcPr>
            <w:tcW w:w="6219" w:type="dxa"/>
            <w:gridSpan w:val="3"/>
          </w:tcPr>
          <w:p w:rsidR="00E859D5" w:rsidRPr="002601A9" w:rsidRDefault="00384C29" w:rsidP="0025307F">
            <w:pPr>
              <w:pStyle w:val="PargrafodaLista"/>
              <w:numPr>
                <w:ilvl w:val="0"/>
                <w:numId w:val="17"/>
              </w:num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Re</w:t>
            </w:r>
            <w:r w:rsidR="0025307F">
              <w:rPr>
                <w:sz w:val="16"/>
                <w:szCs w:val="24"/>
              </w:rPr>
              <w:t>a</w:t>
            </w:r>
            <w:r>
              <w:rPr>
                <w:sz w:val="16"/>
                <w:szCs w:val="24"/>
              </w:rPr>
              <w:t>liza lei</w:t>
            </w:r>
            <w:r w:rsidR="0025307F">
              <w:rPr>
                <w:sz w:val="16"/>
                <w:szCs w:val="24"/>
              </w:rPr>
              <w:t>tura da m</w:t>
            </w:r>
            <w:r>
              <w:rPr>
                <w:sz w:val="16"/>
                <w:szCs w:val="24"/>
              </w:rPr>
              <w:t xml:space="preserve">inuta no edital </w:t>
            </w:r>
            <w:r w:rsidR="0025307F">
              <w:rPr>
                <w:sz w:val="16"/>
                <w:szCs w:val="24"/>
              </w:rPr>
              <w:t>para a qual s</w:t>
            </w:r>
            <w:r>
              <w:rPr>
                <w:sz w:val="16"/>
                <w:szCs w:val="24"/>
              </w:rPr>
              <w:t>ão realizados destaques.</w:t>
            </w:r>
          </w:p>
        </w:tc>
      </w:tr>
      <w:tr w:rsidR="002601A9" w:rsidRPr="002601A9" w:rsidTr="00D133CD">
        <w:tc>
          <w:tcPr>
            <w:tcW w:w="8494" w:type="dxa"/>
            <w:gridSpan w:val="4"/>
          </w:tcPr>
          <w:p w:rsidR="00385276" w:rsidRPr="002601A9" w:rsidRDefault="002B756C" w:rsidP="000F5D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Plenária</w:t>
            </w:r>
          </w:p>
        </w:tc>
      </w:tr>
      <w:tr w:rsidR="002601A9" w:rsidRPr="002601A9" w:rsidTr="00D133CD">
        <w:tc>
          <w:tcPr>
            <w:tcW w:w="2275" w:type="dxa"/>
          </w:tcPr>
          <w:p w:rsidR="000811BB" w:rsidRPr="002601A9" w:rsidRDefault="00237D81" w:rsidP="00237D81">
            <w:pPr>
              <w:pStyle w:val="PargrafodaLista"/>
              <w:numPr>
                <w:ilvl w:val="0"/>
                <w:numId w:val="11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Cláudio Gomes – Fotografia </w:t>
            </w:r>
          </w:p>
        </w:tc>
        <w:tc>
          <w:tcPr>
            <w:tcW w:w="6219" w:type="dxa"/>
            <w:gridSpan w:val="3"/>
          </w:tcPr>
          <w:p w:rsidR="0085750F" w:rsidRDefault="00237D81" w:rsidP="00237D81">
            <w:pPr>
              <w:pStyle w:val="PargrafodaLista"/>
              <w:numPr>
                <w:ilvl w:val="0"/>
                <w:numId w:val="17"/>
              </w:num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Sobre o nome do Prêmio Pernambuco de Fotografia – propõe que sejam contemplados dois nomes do sertão: José Pedro da Silva (Zé Pedra) primeiro fotógrafo de rua de Afogados da Ingazeira; José de Morais Veras (Zé Veras) fotógrafo sertanejo da Década de 40.</w:t>
            </w:r>
          </w:p>
          <w:p w:rsidR="0025307F" w:rsidRDefault="0025307F" w:rsidP="0025307F">
            <w:pPr>
              <w:rPr>
                <w:sz w:val="16"/>
                <w:szCs w:val="24"/>
              </w:rPr>
            </w:pPr>
            <w:r w:rsidRPr="0025307F">
              <w:rPr>
                <w:b/>
                <w:sz w:val="16"/>
                <w:szCs w:val="24"/>
              </w:rPr>
              <w:t>Jarbas Araújo</w:t>
            </w:r>
            <w:r>
              <w:rPr>
                <w:sz w:val="16"/>
                <w:szCs w:val="24"/>
              </w:rPr>
              <w:t xml:space="preserve"> – </w:t>
            </w:r>
            <w:r>
              <w:rPr>
                <w:sz w:val="16"/>
                <w:szCs w:val="24"/>
              </w:rPr>
              <w:t>Refere</w:t>
            </w:r>
            <w:r>
              <w:rPr>
                <w:sz w:val="16"/>
                <w:szCs w:val="24"/>
              </w:rPr>
              <w:t xml:space="preserve"> </w:t>
            </w:r>
            <w:r>
              <w:rPr>
                <w:sz w:val="16"/>
                <w:szCs w:val="24"/>
              </w:rPr>
              <w:t>que as homenagens são importantes, mas refere que não se pensa em obrigatoriedade em se ter um nome acessório ao Prêmio de Fotografia de 2018, colocando como circunstancial o uso dos nomes de XXX e XXXX, devido à perda de dois grandes fotógrafos de forma trágica e que acreditava que a questão do nome não seria perpetuada.</w:t>
            </w:r>
          </w:p>
          <w:p w:rsidR="0025307F" w:rsidRDefault="0025307F" w:rsidP="0025307F">
            <w:pPr>
              <w:rPr>
                <w:sz w:val="16"/>
                <w:szCs w:val="24"/>
              </w:rPr>
            </w:pPr>
            <w:proofErr w:type="spellStart"/>
            <w:r w:rsidRPr="0025307F">
              <w:rPr>
                <w:b/>
                <w:sz w:val="16"/>
                <w:szCs w:val="24"/>
              </w:rPr>
              <w:t>Jocimar</w:t>
            </w:r>
            <w:proofErr w:type="spellEnd"/>
            <w:r w:rsidRPr="0025307F">
              <w:rPr>
                <w:b/>
                <w:sz w:val="16"/>
                <w:szCs w:val="24"/>
              </w:rPr>
              <w:t xml:space="preserve"> Gonçalves</w:t>
            </w:r>
            <w:r>
              <w:rPr>
                <w:sz w:val="16"/>
                <w:szCs w:val="24"/>
              </w:rPr>
              <w:t xml:space="preserve"> – Refere que foi decisão deliberada em Conselho de prosseguir com as homenagens sendo devido ao ano de 2019 os que haviam sido propostos pelo conselheiro Claudio Gomes na ocasião. </w:t>
            </w:r>
          </w:p>
          <w:p w:rsidR="0025307F" w:rsidRDefault="0025307F" w:rsidP="0025307F">
            <w:pPr>
              <w:rPr>
                <w:sz w:val="16"/>
                <w:szCs w:val="24"/>
              </w:rPr>
            </w:pPr>
            <w:r w:rsidRPr="0025307F">
              <w:rPr>
                <w:b/>
                <w:sz w:val="16"/>
                <w:szCs w:val="24"/>
              </w:rPr>
              <w:t>Silvana Meireles</w:t>
            </w:r>
            <w:r>
              <w:rPr>
                <w:sz w:val="16"/>
                <w:szCs w:val="24"/>
              </w:rPr>
              <w:t xml:space="preserve"> – Rememora a reunião e as discussões e refere que o que ficara acertado é que a cada edição do prêmio de fotografia é que sempre haveria um homenageado, ficando portanto Prêmio Pernambuco de Fotografia – Homenagem a XXXXX. Não ficaram acordados critérios para definição das homenagens e que, por decisão do CEPC, as homenagens podem ser revistas ou mesmo extingui-las.</w:t>
            </w:r>
          </w:p>
          <w:p w:rsidR="0025307F" w:rsidRDefault="0025307F" w:rsidP="0025307F">
            <w:pPr>
              <w:rPr>
                <w:sz w:val="16"/>
                <w:szCs w:val="24"/>
              </w:rPr>
            </w:pPr>
            <w:r w:rsidRPr="0025307F">
              <w:rPr>
                <w:b/>
                <w:sz w:val="16"/>
                <w:szCs w:val="24"/>
              </w:rPr>
              <w:t xml:space="preserve">Paula de </w:t>
            </w:r>
            <w:proofErr w:type="spellStart"/>
            <w:r w:rsidRPr="0025307F">
              <w:rPr>
                <w:b/>
                <w:sz w:val="16"/>
                <w:szCs w:val="24"/>
              </w:rPr>
              <w:t>Renor</w:t>
            </w:r>
            <w:proofErr w:type="spellEnd"/>
            <w:r>
              <w:rPr>
                <w:sz w:val="16"/>
                <w:szCs w:val="24"/>
              </w:rPr>
              <w:t xml:space="preserve"> – Coloca-se a favor da homenagem como uma forma de valorização dos profissionais e que sejam determinados critérios para atingir fotógrafos das 4 macrorregiões.</w:t>
            </w:r>
          </w:p>
          <w:p w:rsidR="00A96D66" w:rsidRDefault="00A96D66" w:rsidP="00A96D66">
            <w:pPr>
              <w:rPr>
                <w:sz w:val="16"/>
                <w:szCs w:val="24"/>
              </w:rPr>
            </w:pPr>
            <w:proofErr w:type="spellStart"/>
            <w:r>
              <w:rPr>
                <w:b/>
                <w:sz w:val="16"/>
                <w:szCs w:val="24"/>
              </w:rPr>
              <w:lastRenderedPageBreak/>
              <w:t>Jocimar</w:t>
            </w:r>
            <w:proofErr w:type="spellEnd"/>
            <w:r>
              <w:rPr>
                <w:b/>
                <w:sz w:val="16"/>
                <w:szCs w:val="24"/>
              </w:rPr>
              <w:t xml:space="preserve"> Gonçalves</w:t>
            </w:r>
            <w:r>
              <w:rPr>
                <w:sz w:val="16"/>
                <w:szCs w:val="24"/>
              </w:rPr>
              <w:t xml:space="preserve"> – Aponta a questão políticas das homenagens como o motivo do prêmio ter tido, no ano de 2018, aqueles nomes como homenageados, mas que o que se espera é que sejam definidos junto a comissão setorial e assessoria de fotografia os critérios para asa próximas homenagens.</w:t>
            </w:r>
          </w:p>
          <w:p w:rsidR="00A96D66" w:rsidRDefault="00A96D66" w:rsidP="00A96D66">
            <w:pPr>
              <w:rPr>
                <w:sz w:val="16"/>
                <w:szCs w:val="24"/>
              </w:rPr>
            </w:pPr>
            <w:r w:rsidRPr="00A96D66">
              <w:rPr>
                <w:b/>
                <w:sz w:val="16"/>
                <w:szCs w:val="24"/>
              </w:rPr>
              <w:t>Silvana Meireles</w:t>
            </w:r>
            <w:r>
              <w:rPr>
                <w:sz w:val="16"/>
                <w:szCs w:val="24"/>
              </w:rPr>
              <w:t xml:space="preserve"> – Refere que sejam dados os encaminhamentos propostos por Paula de </w:t>
            </w:r>
            <w:proofErr w:type="spellStart"/>
            <w:r>
              <w:rPr>
                <w:sz w:val="16"/>
                <w:szCs w:val="24"/>
              </w:rPr>
              <w:t>Renor</w:t>
            </w:r>
            <w:proofErr w:type="spellEnd"/>
            <w:r>
              <w:rPr>
                <w:sz w:val="16"/>
                <w:szCs w:val="24"/>
              </w:rPr>
              <w:t>, direcionando a Comissão Setorial e Assessoria de Fotografia definir critérios para essas homenagens.</w:t>
            </w:r>
          </w:p>
          <w:p w:rsidR="00A96D66" w:rsidRPr="00A96D66" w:rsidRDefault="00A96D66" w:rsidP="00A96D66">
            <w:pPr>
              <w:rPr>
                <w:sz w:val="16"/>
                <w:szCs w:val="24"/>
              </w:rPr>
            </w:pPr>
            <w:r w:rsidRPr="00A96D66">
              <w:rPr>
                <w:b/>
                <w:sz w:val="16"/>
                <w:szCs w:val="24"/>
              </w:rPr>
              <w:t>Claudio Gomes</w:t>
            </w:r>
            <w:r>
              <w:rPr>
                <w:sz w:val="16"/>
                <w:szCs w:val="24"/>
              </w:rPr>
              <w:t xml:space="preserve"> – Reafirma a importância de se dar visibilidade a esses artistas invisíveis e permanece com a proposta de homenagem dupla.</w:t>
            </w:r>
          </w:p>
        </w:tc>
      </w:tr>
      <w:tr w:rsidR="002601A9" w:rsidRPr="002601A9" w:rsidTr="00D133CD">
        <w:tc>
          <w:tcPr>
            <w:tcW w:w="2275" w:type="dxa"/>
          </w:tcPr>
          <w:p w:rsidR="00385276" w:rsidRPr="002601A9" w:rsidRDefault="00324950" w:rsidP="006875C8">
            <w:pPr>
              <w:pStyle w:val="PargrafodaLista"/>
              <w:numPr>
                <w:ilvl w:val="0"/>
                <w:numId w:val="11"/>
              </w:numPr>
              <w:rPr>
                <w:sz w:val="20"/>
                <w:szCs w:val="24"/>
              </w:rPr>
            </w:pPr>
            <w:r>
              <w:rPr>
                <w:sz w:val="16"/>
                <w:szCs w:val="24"/>
              </w:rPr>
              <w:lastRenderedPageBreak/>
              <w:t xml:space="preserve">Gabriela </w:t>
            </w:r>
            <w:r>
              <w:rPr>
                <w:sz w:val="16"/>
                <w:szCs w:val="24"/>
              </w:rPr>
              <w:t>Apolô</w:t>
            </w:r>
            <w:r>
              <w:rPr>
                <w:sz w:val="16"/>
                <w:szCs w:val="24"/>
              </w:rPr>
              <w:t>nio</w:t>
            </w:r>
          </w:p>
        </w:tc>
        <w:tc>
          <w:tcPr>
            <w:tcW w:w="6219" w:type="dxa"/>
            <w:gridSpan w:val="3"/>
          </w:tcPr>
          <w:p w:rsidR="00324950" w:rsidRDefault="00324950" w:rsidP="00324950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Encaminhou destaques por </w:t>
            </w:r>
            <w:r>
              <w:rPr>
                <w:i/>
                <w:sz w:val="16"/>
                <w:szCs w:val="24"/>
              </w:rPr>
              <w:t>e-mail</w:t>
            </w:r>
            <w:r>
              <w:rPr>
                <w:sz w:val="16"/>
                <w:szCs w:val="24"/>
              </w:rPr>
              <w:t xml:space="preserve"> ao Conselheiro </w:t>
            </w:r>
            <w:proofErr w:type="spellStart"/>
            <w:r>
              <w:rPr>
                <w:sz w:val="16"/>
                <w:szCs w:val="24"/>
              </w:rPr>
              <w:t>Jocimar</w:t>
            </w:r>
            <w:proofErr w:type="spellEnd"/>
            <w:r>
              <w:rPr>
                <w:sz w:val="16"/>
                <w:szCs w:val="24"/>
              </w:rPr>
              <w:t xml:space="preserve"> Gonçalves:</w:t>
            </w:r>
          </w:p>
          <w:p w:rsidR="0085750F" w:rsidRDefault="00324950" w:rsidP="00324950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- Pede alteração no texto: </w:t>
            </w:r>
            <w:r w:rsidRPr="00324950">
              <w:rPr>
                <w:sz w:val="16"/>
                <w:szCs w:val="24"/>
              </w:rPr>
              <w:t>“</w:t>
            </w:r>
            <w:r w:rsidR="00A96D66" w:rsidRPr="00324950">
              <w:rPr>
                <w:sz w:val="16"/>
                <w:szCs w:val="24"/>
              </w:rPr>
              <w:t>e afr</w:t>
            </w:r>
            <w:r w:rsidRPr="00324950">
              <w:rPr>
                <w:sz w:val="16"/>
                <w:szCs w:val="24"/>
              </w:rPr>
              <w:t>i</w:t>
            </w:r>
            <w:r w:rsidR="00A96D66" w:rsidRPr="00324950">
              <w:rPr>
                <w:sz w:val="16"/>
                <w:szCs w:val="24"/>
              </w:rPr>
              <w:t>canos</w:t>
            </w:r>
            <w:r w:rsidRPr="00324950">
              <w:rPr>
                <w:sz w:val="16"/>
                <w:szCs w:val="24"/>
              </w:rPr>
              <w:t>” – deferido</w:t>
            </w:r>
            <w:r>
              <w:rPr>
                <w:sz w:val="16"/>
                <w:szCs w:val="24"/>
              </w:rPr>
              <w:t>;</w:t>
            </w:r>
          </w:p>
          <w:p w:rsidR="00324950" w:rsidRDefault="00324950" w:rsidP="00324950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- Pede que seja colocado o horário para as 23h59 – indeferido;</w:t>
            </w:r>
          </w:p>
          <w:p w:rsidR="00324950" w:rsidRDefault="00324950" w:rsidP="00324950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- Aponta que a exigência de ineditismo seja pontuada em outro ponto do edital – indeferido;</w:t>
            </w:r>
          </w:p>
          <w:p w:rsidR="00324950" w:rsidRPr="00324950" w:rsidRDefault="00324950" w:rsidP="00324950">
            <w:pPr>
              <w:rPr>
                <w:sz w:val="16"/>
                <w:szCs w:val="24"/>
              </w:rPr>
            </w:pPr>
            <w:r w:rsidRPr="00324950">
              <w:rPr>
                <w:b/>
                <w:sz w:val="16"/>
                <w:szCs w:val="24"/>
              </w:rPr>
              <w:t>Jarbas Araújo</w:t>
            </w:r>
            <w:r>
              <w:rPr>
                <w:sz w:val="16"/>
                <w:szCs w:val="24"/>
              </w:rPr>
              <w:t xml:space="preserve"> – Refere que não há condições de se mapear fotografia através de redes sociais, defendendo que seja o ineditismo seja vinculada a fotografias nunca premiadas e não de publicação e redes sociais. </w:t>
            </w:r>
          </w:p>
        </w:tc>
      </w:tr>
      <w:tr w:rsidR="002601A9" w:rsidRPr="002601A9" w:rsidTr="00D133CD">
        <w:tc>
          <w:tcPr>
            <w:tcW w:w="2275" w:type="dxa"/>
          </w:tcPr>
          <w:p w:rsidR="0063680F" w:rsidRPr="002601A9" w:rsidRDefault="00762A7C" w:rsidP="00621801">
            <w:pPr>
              <w:pStyle w:val="PargrafodaLista"/>
              <w:numPr>
                <w:ilvl w:val="0"/>
                <w:numId w:val="11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Silvana Meireles</w:t>
            </w:r>
          </w:p>
        </w:tc>
        <w:tc>
          <w:tcPr>
            <w:tcW w:w="6219" w:type="dxa"/>
            <w:gridSpan w:val="3"/>
          </w:tcPr>
          <w:p w:rsidR="006846ED" w:rsidRPr="002601A9" w:rsidRDefault="00762A7C" w:rsidP="00762A7C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Solicita a retirada d</w:t>
            </w:r>
            <w:r w:rsidR="00324950">
              <w:rPr>
                <w:sz w:val="16"/>
                <w:szCs w:val="24"/>
              </w:rPr>
              <w:t>o par</w:t>
            </w:r>
            <w:r>
              <w:rPr>
                <w:sz w:val="16"/>
                <w:szCs w:val="24"/>
              </w:rPr>
              <w:t>ág</w:t>
            </w:r>
            <w:r w:rsidR="00324950">
              <w:rPr>
                <w:sz w:val="16"/>
                <w:szCs w:val="24"/>
              </w:rPr>
              <w:t xml:space="preserve">rafo </w:t>
            </w:r>
            <w:r>
              <w:rPr>
                <w:sz w:val="16"/>
                <w:szCs w:val="24"/>
              </w:rPr>
              <w:t>ú</w:t>
            </w:r>
            <w:r w:rsidR="00324950">
              <w:rPr>
                <w:sz w:val="16"/>
                <w:szCs w:val="24"/>
              </w:rPr>
              <w:t>ni</w:t>
            </w:r>
            <w:r>
              <w:rPr>
                <w:sz w:val="16"/>
                <w:szCs w:val="24"/>
              </w:rPr>
              <w:t>c</w:t>
            </w:r>
            <w:r w:rsidR="00324950">
              <w:rPr>
                <w:sz w:val="16"/>
                <w:szCs w:val="24"/>
              </w:rPr>
              <w:t xml:space="preserve">o do </w:t>
            </w:r>
            <w:r>
              <w:rPr>
                <w:sz w:val="16"/>
                <w:szCs w:val="24"/>
              </w:rPr>
              <w:t xml:space="preserve">item 6. Por não saber ao edital do prêmio </w:t>
            </w:r>
            <w:proofErr w:type="spellStart"/>
            <w:r>
              <w:rPr>
                <w:sz w:val="16"/>
                <w:szCs w:val="24"/>
              </w:rPr>
              <w:t>exolicações</w:t>
            </w:r>
            <w:proofErr w:type="spellEnd"/>
            <w:r>
              <w:rPr>
                <w:sz w:val="16"/>
                <w:szCs w:val="24"/>
              </w:rPr>
              <w:t xml:space="preserve"> </w:t>
            </w:r>
            <w:proofErr w:type="spellStart"/>
            <w:r>
              <w:rPr>
                <w:sz w:val="16"/>
                <w:szCs w:val="24"/>
              </w:rPr>
              <w:t>sibre</w:t>
            </w:r>
            <w:proofErr w:type="spellEnd"/>
            <w:r>
              <w:rPr>
                <w:sz w:val="16"/>
                <w:szCs w:val="24"/>
              </w:rPr>
              <w:t xml:space="preserve"> a remuneração da comissão de análise.</w:t>
            </w:r>
          </w:p>
        </w:tc>
      </w:tr>
      <w:tr w:rsidR="002601A9" w:rsidRPr="002601A9" w:rsidTr="00D133CD">
        <w:tc>
          <w:tcPr>
            <w:tcW w:w="2275" w:type="dxa"/>
          </w:tcPr>
          <w:p w:rsidR="000F5DB3" w:rsidRPr="002601A9" w:rsidRDefault="000F5DB3" w:rsidP="00FA2D1D">
            <w:pPr>
              <w:pStyle w:val="PargrafodaLista"/>
              <w:numPr>
                <w:ilvl w:val="0"/>
                <w:numId w:val="11"/>
              </w:numPr>
              <w:rPr>
                <w:sz w:val="20"/>
                <w:szCs w:val="24"/>
              </w:rPr>
            </w:pPr>
          </w:p>
        </w:tc>
        <w:tc>
          <w:tcPr>
            <w:tcW w:w="6219" w:type="dxa"/>
            <w:gridSpan w:val="3"/>
          </w:tcPr>
          <w:p w:rsidR="006846ED" w:rsidRPr="002601A9" w:rsidRDefault="00762A7C" w:rsidP="00762A7C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Silvana Meireles – Reafirma que o próximo passo será de encaminhamento para apreciação jurídica da </w:t>
            </w:r>
            <w:proofErr w:type="spellStart"/>
            <w:r>
              <w:rPr>
                <w:sz w:val="16"/>
                <w:szCs w:val="24"/>
              </w:rPr>
              <w:t>Secult</w:t>
            </w:r>
            <w:proofErr w:type="spellEnd"/>
            <w:r>
              <w:rPr>
                <w:sz w:val="16"/>
                <w:szCs w:val="24"/>
              </w:rPr>
              <w:t>.</w:t>
            </w:r>
          </w:p>
        </w:tc>
      </w:tr>
      <w:tr w:rsidR="002601A9" w:rsidRPr="002601A9" w:rsidTr="00D133CD">
        <w:tc>
          <w:tcPr>
            <w:tcW w:w="2275" w:type="dxa"/>
          </w:tcPr>
          <w:p w:rsidR="00FC5598" w:rsidRPr="002601A9" w:rsidRDefault="00762A7C" w:rsidP="00621801">
            <w:pPr>
              <w:pStyle w:val="PargrafodaLista"/>
              <w:numPr>
                <w:ilvl w:val="0"/>
                <w:numId w:val="11"/>
              </w:num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Jocimar</w:t>
            </w:r>
            <w:proofErr w:type="spellEnd"/>
          </w:p>
        </w:tc>
        <w:tc>
          <w:tcPr>
            <w:tcW w:w="6219" w:type="dxa"/>
            <w:gridSpan w:val="3"/>
          </w:tcPr>
          <w:p w:rsidR="002C34E8" w:rsidRPr="002601A9" w:rsidRDefault="00762A7C" w:rsidP="00977A9E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Aponta que precisa ser </w:t>
            </w:r>
            <w:proofErr w:type="spellStart"/>
            <w:r>
              <w:rPr>
                <w:sz w:val="16"/>
                <w:szCs w:val="24"/>
              </w:rPr>
              <w:t>defiida</w:t>
            </w:r>
            <w:proofErr w:type="spellEnd"/>
            <w:r>
              <w:rPr>
                <w:sz w:val="16"/>
                <w:szCs w:val="24"/>
              </w:rPr>
              <w:t xml:space="preserve"> na </w:t>
            </w:r>
            <w:proofErr w:type="spellStart"/>
            <w:r>
              <w:rPr>
                <w:sz w:val="16"/>
                <w:szCs w:val="24"/>
              </w:rPr>
              <w:t>prosima</w:t>
            </w:r>
            <w:proofErr w:type="spellEnd"/>
            <w:r>
              <w:rPr>
                <w:sz w:val="16"/>
                <w:szCs w:val="24"/>
              </w:rPr>
              <w:t xml:space="preserve"> reunião do </w:t>
            </w:r>
            <w:proofErr w:type="spellStart"/>
            <w:r>
              <w:rPr>
                <w:sz w:val="16"/>
                <w:szCs w:val="24"/>
              </w:rPr>
              <w:t>cepc</w:t>
            </w:r>
            <w:proofErr w:type="spellEnd"/>
            <w:r>
              <w:rPr>
                <w:sz w:val="16"/>
                <w:szCs w:val="24"/>
              </w:rPr>
              <w:t xml:space="preserve"> os nomes que comporão a comissão de análise.</w:t>
            </w:r>
          </w:p>
        </w:tc>
      </w:tr>
      <w:tr w:rsidR="002601A9" w:rsidRPr="002601A9" w:rsidTr="00D133CD">
        <w:tc>
          <w:tcPr>
            <w:tcW w:w="2275" w:type="dxa"/>
          </w:tcPr>
          <w:p w:rsidR="00385276" w:rsidRPr="002601A9" w:rsidRDefault="00385276" w:rsidP="00FC5598">
            <w:pPr>
              <w:pStyle w:val="PargrafodaLista"/>
              <w:numPr>
                <w:ilvl w:val="0"/>
                <w:numId w:val="11"/>
              </w:numPr>
              <w:rPr>
                <w:sz w:val="20"/>
                <w:szCs w:val="24"/>
              </w:rPr>
            </w:pPr>
          </w:p>
        </w:tc>
        <w:tc>
          <w:tcPr>
            <w:tcW w:w="6219" w:type="dxa"/>
            <w:gridSpan w:val="3"/>
          </w:tcPr>
          <w:p w:rsidR="002C34E8" w:rsidRPr="002601A9" w:rsidRDefault="00762A7C" w:rsidP="00621801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Claudio Gomes – tem que trazer a informações dos homenageados para que sejam compostos </w:t>
            </w:r>
            <w:proofErr w:type="spellStart"/>
            <w:r>
              <w:rPr>
                <w:sz w:val="16"/>
                <w:szCs w:val="24"/>
              </w:rPr>
              <w:t>rekeases</w:t>
            </w:r>
            <w:proofErr w:type="spellEnd"/>
            <w:r>
              <w:rPr>
                <w:sz w:val="16"/>
                <w:szCs w:val="24"/>
              </w:rPr>
              <w:t xml:space="preserve">. </w:t>
            </w:r>
          </w:p>
        </w:tc>
      </w:tr>
      <w:tr w:rsidR="002601A9" w:rsidRPr="002601A9" w:rsidTr="00D133CD">
        <w:tc>
          <w:tcPr>
            <w:tcW w:w="2275" w:type="dxa"/>
          </w:tcPr>
          <w:p w:rsidR="00FF09CB" w:rsidRPr="002601A9" w:rsidRDefault="00FF09CB" w:rsidP="00621801">
            <w:pPr>
              <w:pStyle w:val="PargrafodaLista"/>
              <w:numPr>
                <w:ilvl w:val="0"/>
                <w:numId w:val="11"/>
              </w:numPr>
              <w:rPr>
                <w:sz w:val="20"/>
                <w:szCs w:val="24"/>
              </w:rPr>
            </w:pPr>
          </w:p>
        </w:tc>
        <w:tc>
          <w:tcPr>
            <w:tcW w:w="6219" w:type="dxa"/>
            <w:gridSpan w:val="3"/>
          </w:tcPr>
          <w:p w:rsidR="00E7317D" w:rsidRPr="002601A9" w:rsidRDefault="00E7317D" w:rsidP="00994E89">
            <w:pPr>
              <w:rPr>
                <w:sz w:val="16"/>
                <w:szCs w:val="24"/>
              </w:rPr>
            </w:pPr>
          </w:p>
        </w:tc>
      </w:tr>
      <w:tr w:rsidR="002601A9" w:rsidRPr="002601A9" w:rsidTr="00D133CD">
        <w:tc>
          <w:tcPr>
            <w:tcW w:w="2275" w:type="dxa"/>
          </w:tcPr>
          <w:p w:rsidR="00FF09CB" w:rsidRPr="002601A9" w:rsidRDefault="00FF09CB" w:rsidP="00621801">
            <w:pPr>
              <w:pStyle w:val="PargrafodaLista"/>
              <w:numPr>
                <w:ilvl w:val="0"/>
                <w:numId w:val="11"/>
              </w:numPr>
              <w:rPr>
                <w:sz w:val="20"/>
                <w:szCs w:val="24"/>
              </w:rPr>
            </w:pPr>
          </w:p>
        </w:tc>
        <w:tc>
          <w:tcPr>
            <w:tcW w:w="6219" w:type="dxa"/>
            <w:gridSpan w:val="3"/>
          </w:tcPr>
          <w:p w:rsidR="00A61B14" w:rsidRPr="002601A9" w:rsidRDefault="00A61B14" w:rsidP="00621801">
            <w:pPr>
              <w:rPr>
                <w:sz w:val="16"/>
                <w:szCs w:val="24"/>
              </w:rPr>
            </w:pPr>
          </w:p>
        </w:tc>
      </w:tr>
      <w:tr w:rsidR="002601A9" w:rsidRPr="002601A9" w:rsidTr="00D133CD">
        <w:tc>
          <w:tcPr>
            <w:tcW w:w="2275" w:type="dxa"/>
          </w:tcPr>
          <w:p w:rsidR="00FF09CB" w:rsidRPr="002601A9" w:rsidRDefault="00FF09CB" w:rsidP="00621801">
            <w:pPr>
              <w:pStyle w:val="PargrafodaLista"/>
              <w:numPr>
                <w:ilvl w:val="0"/>
                <w:numId w:val="11"/>
              </w:numPr>
              <w:rPr>
                <w:sz w:val="20"/>
                <w:szCs w:val="24"/>
              </w:rPr>
            </w:pPr>
          </w:p>
        </w:tc>
        <w:tc>
          <w:tcPr>
            <w:tcW w:w="6219" w:type="dxa"/>
            <w:gridSpan w:val="3"/>
          </w:tcPr>
          <w:p w:rsidR="00E7317D" w:rsidRPr="002601A9" w:rsidRDefault="00E7317D" w:rsidP="00FC6F50">
            <w:pPr>
              <w:rPr>
                <w:sz w:val="16"/>
                <w:szCs w:val="24"/>
              </w:rPr>
            </w:pPr>
          </w:p>
        </w:tc>
      </w:tr>
      <w:tr w:rsidR="002601A9" w:rsidRPr="002601A9" w:rsidTr="00D133CD">
        <w:tc>
          <w:tcPr>
            <w:tcW w:w="2275" w:type="dxa"/>
          </w:tcPr>
          <w:p w:rsidR="00FF09CB" w:rsidRPr="002601A9" w:rsidRDefault="00FF09CB" w:rsidP="00FC5598">
            <w:pPr>
              <w:pStyle w:val="PargrafodaLista"/>
              <w:numPr>
                <w:ilvl w:val="0"/>
                <w:numId w:val="11"/>
              </w:numPr>
              <w:rPr>
                <w:sz w:val="20"/>
                <w:szCs w:val="24"/>
              </w:rPr>
            </w:pPr>
          </w:p>
        </w:tc>
        <w:tc>
          <w:tcPr>
            <w:tcW w:w="6219" w:type="dxa"/>
            <w:gridSpan w:val="3"/>
          </w:tcPr>
          <w:p w:rsidR="00A61B14" w:rsidRPr="002601A9" w:rsidRDefault="00A61B14" w:rsidP="00EA20AA">
            <w:pPr>
              <w:rPr>
                <w:sz w:val="16"/>
                <w:szCs w:val="24"/>
              </w:rPr>
            </w:pPr>
          </w:p>
        </w:tc>
      </w:tr>
      <w:tr w:rsidR="002601A9" w:rsidRPr="002601A9" w:rsidTr="00D133CD">
        <w:tc>
          <w:tcPr>
            <w:tcW w:w="2275" w:type="dxa"/>
          </w:tcPr>
          <w:p w:rsidR="00E7317D" w:rsidRPr="002601A9" w:rsidRDefault="00E7317D" w:rsidP="00EA20AA">
            <w:pPr>
              <w:pStyle w:val="PargrafodaLista"/>
              <w:numPr>
                <w:ilvl w:val="0"/>
                <w:numId w:val="11"/>
              </w:numPr>
              <w:rPr>
                <w:sz w:val="20"/>
                <w:szCs w:val="24"/>
              </w:rPr>
            </w:pPr>
          </w:p>
        </w:tc>
        <w:tc>
          <w:tcPr>
            <w:tcW w:w="6219" w:type="dxa"/>
            <w:gridSpan w:val="3"/>
          </w:tcPr>
          <w:p w:rsidR="00A61B14" w:rsidRPr="002601A9" w:rsidRDefault="00A61B14" w:rsidP="009D3FB0">
            <w:pPr>
              <w:rPr>
                <w:sz w:val="16"/>
                <w:szCs w:val="24"/>
              </w:rPr>
            </w:pPr>
          </w:p>
        </w:tc>
      </w:tr>
    </w:tbl>
    <w:p w:rsidR="00324384" w:rsidRPr="001E4F1F" w:rsidRDefault="00324384">
      <w:pPr>
        <w:rPr>
          <w:sz w:val="24"/>
          <w:szCs w:val="24"/>
        </w:rPr>
      </w:pPr>
    </w:p>
    <w:sectPr w:rsidR="00324384" w:rsidRPr="001E4F1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B6D" w:rsidRDefault="00713B6D" w:rsidP="00DE2D31">
      <w:pPr>
        <w:spacing w:after="0" w:line="240" w:lineRule="auto"/>
      </w:pPr>
      <w:r>
        <w:separator/>
      </w:r>
    </w:p>
  </w:endnote>
  <w:endnote w:type="continuationSeparator" w:id="0">
    <w:p w:rsidR="00713B6D" w:rsidRDefault="00713B6D" w:rsidP="00DE2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B6D" w:rsidRDefault="00713B6D" w:rsidP="00DE2D31">
      <w:pPr>
        <w:spacing w:after="0" w:line="240" w:lineRule="auto"/>
      </w:pPr>
      <w:r>
        <w:separator/>
      </w:r>
    </w:p>
  </w:footnote>
  <w:footnote w:type="continuationSeparator" w:id="0">
    <w:p w:rsidR="00713B6D" w:rsidRDefault="00713B6D" w:rsidP="00DE2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B6D" w:rsidRDefault="00713B6D">
    <w:pPr>
      <w:pStyle w:val="Cabealho"/>
    </w:pPr>
    <w:r>
      <w:rPr>
        <w:noProof/>
        <w:lang w:eastAsia="pt-BR"/>
      </w:rPr>
      <w:drawing>
        <wp:inline distT="0" distB="0" distL="0" distR="0" wp14:anchorId="7E61982E" wp14:editId="01180BD5">
          <wp:extent cx="5400040" cy="9010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7 04 18 - timbrado - cabeçalho e rodapé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01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3B6D" w:rsidRDefault="00713B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401EB"/>
    <w:multiLevelType w:val="hybridMultilevel"/>
    <w:tmpl w:val="145EBF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26110"/>
    <w:multiLevelType w:val="hybridMultilevel"/>
    <w:tmpl w:val="ABA431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06A94"/>
    <w:multiLevelType w:val="hybridMultilevel"/>
    <w:tmpl w:val="76040C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E7E5A"/>
    <w:multiLevelType w:val="hybridMultilevel"/>
    <w:tmpl w:val="35CADB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345B6"/>
    <w:multiLevelType w:val="hybridMultilevel"/>
    <w:tmpl w:val="1A466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25142"/>
    <w:multiLevelType w:val="hybridMultilevel"/>
    <w:tmpl w:val="121E8F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F1EE2"/>
    <w:multiLevelType w:val="hybridMultilevel"/>
    <w:tmpl w:val="7DBAD6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13919"/>
    <w:multiLevelType w:val="hybridMultilevel"/>
    <w:tmpl w:val="84F88C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4F4792"/>
    <w:multiLevelType w:val="hybridMultilevel"/>
    <w:tmpl w:val="08D2A7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E87FF2"/>
    <w:multiLevelType w:val="hybridMultilevel"/>
    <w:tmpl w:val="C0BC9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36099"/>
    <w:multiLevelType w:val="hybridMultilevel"/>
    <w:tmpl w:val="443C4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595AD5"/>
    <w:multiLevelType w:val="hybridMultilevel"/>
    <w:tmpl w:val="5A943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771A50"/>
    <w:multiLevelType w:val="hybridMultilevel"/>
    <w:tmpl w:val="3138B614"/>
    <w:lvl w:ilvl="0" w:tplc="0416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3">
    <w:nsid w:val="49E87FFA"/>
    <w:multiLevelType w:val="hybridMultilevel"/>
    <w:tmpl w:val="F8884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E60F96"/>
    <w:multiLevelType w:val="hybridMultilevel"/>
    <w:tmpl w:val="2AEE58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1C7CBF"/>
    <w:multiLevelType w:val="hybridMultilevel"/>
    <w:tmpl w:val="2258D0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FB4444"/>
    <w:multiLevelType w:val="hybridMultilevel"/>
    <w:tmpl w:val="D4A0B268"/>
    <w:lvl w:ilvl="0" w:tplc="0416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7">
    <w:nsid w:val="566824D2"/>
    <w:multiLevelType w:val="hybridMultilevel"/>
    <w:tmpl w:val="D3BC6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8E047A"/>
    <w:multiLevelType w:val="hybridMultilevel"/>
    <w:tmpl w:val="62A02A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60BEE"/>
    <w:multiLevelType w:val="hybridMultilevel"/>
    <w:tmpl w:val="1F9ABC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E47A3D"/>
    <w:multiLevelType w:val="hybridMultilevel"/>
    <w:tmpl w:val="79065D1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1507288"/>
    <w:multiLevelType w:val="hybridMultilevel"/>
    <w:tmpl w:val="2AC41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763CE9"/>
    <w:multiLevelType w:val="hybridMultilevel"/>
    <w:tmpl w:val="3F9008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8E50E2"/>
    <w:multiLevelType w:val="hybridMultilevel"/>
    <w:tmpl w:val="714A87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F702BD"/>
    <w:multiLevelType w:val="hybridMultilevel"/>
    <w:tmpl w:val="94261B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C835C1"/>
    <w:multiLevelType w:val="hybridMultilevel"/>
    <w:tmpl w:val="F3A8F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272BCC"/>
    <w:multiLevelType w:val="hybridMultilevel"/>
    <w:tmpl w:val="86BC4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963D33"/>
    <w:multiLevelType w:val="hybridMultilevel"/>
    <w:tmpl w:val="32566A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D86D75"/>
    <w:multiLevelType w:val="hybridMultilevel"/>
    <w:tmpl w:val="CB4A8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CB117B"/>
    <w:multiLevelType w:val="hybridMultilevel"/>
    <w:tmpl w:val="A56CBA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1C294E"/>
    <w:multiLevelType w:val="hybridMultilevel"/>
    <w:tmpl w:val="A2F07CA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4"/>
  </w:num>
  <w:num w:numId="4">
    <w:abstractNumId w:val="20"/>
  </w:num>
  <w:num w:numId="5">
    <w:abstractNumId w:val="5"/>
  </w:num>
  <w:num w:numId="6">
    <w:abstractNumId w:val="13"/>
  </w:num>
  <w:num w:numId="7">
    <w:abstractNumId w:val="25"/>
  </w:num>
  <w:num w:numId="8">
    <w:abstractNumId w:val="3"/>
  </w:num>
  <w:num w:numId="9">
    <w:abstractNumId w:val="12"/>
  </w:num>
  <w:num w:numId="10">
    <w:abstractNumId w:val="8"/>
  </w:num>
  <w:num w:numId="11">
    <w:abstractNumId w:val="0"/>
  </w:num>
  <w:num w:numId="12">
    <w:abstractNumId w:val="16"/>
  </w:num>
  <w:num w:numId="13">
    <w:abstractNumId w:val="30"/>
  </w:num>
  <w:num w:numId="14">
    <w:abstractNumId w:val="22"/>
  </w:num>
  <w:num w:numId="15">
    <w:abstractNumId w:val="6"/>
  </w:num>
  <w:num w:numId="16">
    <w:abstractNumId w:val="11"/>
  </w:num>
  <w:num w:numId="17">
    <w:abstractNumId w:val="19"/>
  </w:num>
  <w:num w:numId="18">
    <w:abstractNumId w:val="2"/>
  </w:num>
  <w:num w:numId="19">
    <w:abstractNumId w:val="9"/>
  </w:num>
  <w:num w:numId="20">
    <w:abstractNumId w:val="15"/>
  </w:num>
  <w:num w:numId="21">
    <w:abstractNumId w:val="28"/>
  </w:num>
  <w:num w:numId="22">
    <w:abstractNumId w:val="17"/>
  </w:num>
  <w:num w:numId="23">
    <w:abstractNumId w:val="27"/>
  </w:num>
  <w:num w:numId="24">
    <w:abstractNumId w:val="23"/>
  </w:num>
  <w:num w:numId="25">
    <w:abstractNumId w:val="21"/>
  </w:num>
  <w:num w:numId="26">
    <w:abstractNumId w:val="24"/>
  </w:num>
  <w:num w:numId="27">
    <w:abstractNumId w:val="29"/>
  </w:num>
  <w:num w:numId="28">
    <w:abstractNumId w:val="1"/>
  </w:num>
  <w:num w:numId="29">
    <w:abstractNumId w:val="10"/>
  </w:num>
  <w:num w:numId="30">
    <w:abstractNumId w:val="4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31"/>
    <w:rsid w:val="0000584F"/>
    <w:rsid w:val="00025369"/>
    <w:rsid w:val="00044B43"/>
    <w:rsid w:val="000465A3"/>
    <w:rsid w:val="00051FCB"/>
    <w:rsid w:val="000526B6"/>
    <w:rsid w:val="0007643B"/>
    <w:rsid w:val="000811BB"/>
    <w:rsid w:val="00087521"/>
    <w:rsid w:val="00091C99"/>
    <w:rsid w:val="000B4637"/>
    <w:rsid w:val="000D0E9D"/>
    <w:rsid w:val="000E5419"/>
    <w:rsid w:val="000E6892"/>
    <w:rsid w:val="000E7AF6"/>
    <w:rsid w:val="000F4395"/>
    <w:rsid w:val="000F5DB3"/>
    <w:rsid w:val="000F6163"/>
    <w:rsid w:val="0010381E"/>
    <w:rsid w:val="00175016"/>
    <w:rsid w:val="0019115C"/>
    <w:rsid w:val="001967A9"/>
    <w:rsid w:val="001D25B6"/>
    <w:rsid w:val="001E4F1F"/>
    <w:rsid w:val="002256E0"/>
    <w:rsid w:val="00237B9E"/>
    <w:rsid w:val="00237D81"/>
    <w:rsid w:val="0025307F"/>
    <w:rsid w:val="00257B42"/>
    <w:rsid w:val="002601A9"/>
    <w:rsid w:val="0028041C"/>
    <w:rsid w:val="002A350D"/>
    <w:rsid w:val="002B756C"/>
    <w:rsid w:val="002C34E8"/>
    <w:rsid w:val="002E40FD"/>
    <w:rsid w:val="00324384"/>
    <w:rsid w:val="00324950"/>
    <w:rsid w:val="00325042"/>
    <w:rsid w:val="00327A21"/>
    <w:rsid w:val="003306C8"/>
    <w:rsid w:val="00331800"/>
    <w:rsid w:val="00341FD2"/>
    <w:rsid w:val="00384C29"/>
    <w:rsid w:val="00385276"/>
    <w:rsid w:val="00385A99"/>
    <w:rsid w:val="00395A8D"/>
    <w:rsid w:val="003B1D3E"/>
    <w:rsid w:val="003D752E"/>
    <w:rsid w:val="00415402"/>
    <w:rsid w:val="00423F31"/>
    <w:rsid w:val="00482BFE"/>
    <w:rsid w:val="0049619C"/>
    <w:rsid w:val="004B42B1"/>
    <w:rsid w:val="004B7EBB"/>
    <w:rsid w:val="004C1D2A"/>
    <w:rsid w:val="004C541F"/>
    <w:rsid w:val="004D2A90"/>
    <w:rsid w:val="00545496"/>
    <w:rsid w:val="005461E5"/>
    <w:rsid w:val="0059234B"/>
    <w:rsid w:val="005C56E5"/>
    <w:rsid w:val="005D29F5"/>
    <w:rsid w:val="005E1C41"/>
    <w:rsid w:val="00621801"/>
    <w:rsid w:val="00634B32"/>
    <w:rsid w:val="0063680F"/>
    <w:rsid w:val="006451DC"/>
    <w:rsid w:val="00661D2D"/>
    <w:rsid w:val="00672370"/>
    <w:rsid w:val="006837AF"/>
    <w:rsid w:val="006846ED"/>
    <w:rsid w:val="006875C8"/>
    <w:rsid w:val="006A7E60"/>
    <w:rsid w:val="006E7030"/>
    <w:rsid w:val="00711ECF"/>
    <w:rsid w:val="00713B6D"/>
    <w:rsid w:val="00714D4F"/>
    <w:rsid w:val="00734A6A"/>
    <w:rsid w:val="007379A6"/>
    <w:rsid w:val="00740AA6"/>
    <w:rsid w:val="00762A7C"/>
    <w:rsid w:val="007666DB"/>
    <w:rsid w:val="00771331"/>
    <w:rsid w:val="007A185D"/>
    <w:rsid w:val="007A1AEB"/>
    <w:rsid w:val="007E3271"/>
    <w:rsid w:val="007F2BDB"/>
    <w:rsid w:val="008062C8"/>
    <w:rsid w:val="00852D7F"/>
    <w:rsid w:val="0085524B"/>
    <w:rsid w:val="0085750F"/>
    <w:rsid w:val="00877083"/>
    <w:rsid w:val="008A0132"/>
    <w:rsid w:val="008C59EB"/>
    <w:rsid w:val="008F6E8A"/>
    <w:rsid w:val="00906609"/>
    <w:rsid w:val="0092778E"/>
    <w:rsid w:val="00931E51"/>
    <w:rsid w:val="00972765"/>
    <w:rsid w:val="00977A9E"/>
    <w:rsid w:val="009865D1"/>
    <w:rsid w:val="00994E89"/>
    <w:rsid w:val="009B667D"/>
    <w:rsid w:val="009D3FB0"/>
    <w:rsid w:val="009E3219"/>
    <w:rsid w:val="009F649E"/>
    <w:rsid w:val="00A2583F"/>
    <w:rsid w:val="00A358DC"/>
    <w:rsid w:val="00A61B14"/>
    <w:rsid w:val="00A96D66"/>
    <w:rsid w:val="00AA4711"/>
    <w:rsid w:val="00AA70C4"/>
    <w:rsid w:val="00AB3BA0"/>
    <w:rsid w:val="00AB494B"/>
    <w:rsid w:val="00AC73BB"/>
    <w:rsid w:val="00AE2462"/>
    <w:rsid w:val="00B43D03"/>
    <w:rsid w:val="00B83E68"/>
    <w:rsid w:val="00BA20AB"/>
    <w:rsid w:val="00BB5A11"/>
    <w:rsid w:val="00BC187F"/>
    <w:rsid w:val="00BC7A6C"/>
    <w:rsid w:val="00BD490F"/>
    <w:rsid w:val="00C214AF"/>
    <w:rsid w:val="00C75852"/>
    <w:rsid w:val="00C7642F"/>
    <w:rsid w:val="00CA1B06"/>
    <w:rsid w:val="00D05695"/>
    <w:rsid w:val="00D133CD"/>
    <w:rsid w:val="00D45766"/>
    <w:rsid w:val="00D83B16"/>
    <w:rsid w:val="00DA760C"/>
    <w:rsid w:val="00DC0C14"/>
    <w:rsid w:val="00DC44D2"/>
    <w:rsid w:val="00DC66F9"/>
    <w:rsid w:val="00DD1059"/>
    <w:rsid w:val="00DE2D31"/>
    <w:rsid w:val="00E15C6B"/>
    <w:rsid w:val="00E31553"/>
    <w:rsid w:val="00E57601"/>
    <w:rsid w:val="00E7317D"/>
    <w:rsid w:val="00E859D5"/>
    <w:rsid w:val="00E910DA"/>
    <w:rsid w:val="00EA20AA"/>
    <w:rsid w:val="00F11D7C"/>
    <w:rsid w:val="00F352E4"/>
    <w:rsid w:val="00F42716"/>
    <w:rsid w:val="00F67677"/>
    <w:rsid w:val="00F87CFD"/>
    <w:rsid w:val="00FA2D1D"/>
    <w:rsid w:val="00FA3DD4"/>
    <w:rsid w:val="00FB347A"/>
    <w:rsid w:val="00FC0A5E"/>
    <w:rsid w:val="00FC29A9"/>
    <w:rsid w:val="00FC4C73"/>
    <w:rsid w:val="00FC5598"/>
    <w:rsid w:val="00FC6F50"/>
    <w:rsid w:val="00FE2233"/>
    <w:rsid w:val="00FF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9DF1F-BE60-4D61-B497-AEDE8BB9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2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DE2D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2D31"/>
  </w:style>
  <w:style w:type="paragraph" w:styleId="Rodap">
    <w:name w:val="footer"/>
    <w:basedOn w:val="Normal"/>
    <w:link w:val="RodapChar"/>
    <w:uiPriority w:val="99"/>
    <w:unhideWhenUsed/>
    <w:rsid w:val="00DE2D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2D31"/>
  </w:style>
  <w:style w:type="paragraph" w:styleId="Textodebalo">
    <w:name w:val="Balloon Text"/>
    <w:basedOn w:val="Normal"/>
    <w:link w:val="TextodebaloChar"/>
    <w:uiPriority w:val="99"/>
    <w:semiHidden/>
    <w:unhideWhenUsed/>
    <w:rsid w:val="00DE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D3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45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79CA1-7CC7-46A4-B58E-9CB4B88B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618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Meireles</dc:creator>
  <cp:lastModifiedBy>Danielle de Paiva Pinheiro</cp:lastModifiedBy>
  <cp:revision>4</cp:revision>
  <cp:lastPrinted>2019-05-10T14:18:00Z</cp:lastPrinted>
  <dcterms:created xsi:type="dcterms:W3CDTF">2019-05-16T17:24:00Z</dcterms:created>
  <dcterms:modified xsi:type="dcterms:W3CDTF">2019-05-16T19:28:00Z</dcterms:modified>
</cp:coreProperties>
</file>