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FORMULÁRIO PARA COMPROVAÇÃO DE APRESENTAÇÃO ARTÍSTICA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ATRAÇÃO ARTÍSTICA: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INTEGRANTES: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DA APRESENTAÇÃO E MUNICÍPIO: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DO VÍDEO (TAMBÉM ENVIAR ANEXO):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NOTICIÁRIO LOCAL / BLOG / SITES / ETC: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FOTOS: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Inserir aqui as fotos (no mínimo 6 imagens, conforme a CLÁUSULA DÉCIMA QUARTA do contrato):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692238" cy="5142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2238" cy="5142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360" w:lineRule="auto"/>
      <w:jc w:val="center"/>
      <w:rPr>
        <w:i w:val="1"/>
        <w:color w:val="0000ff"/>
      </w:rPr>
    </w:pPr>
    <w:r w:rsidDel="00000000" w:rsidR="00000000" w:rsidRPr="00000000">
      <w:rPr>
        <w:i w:val="1"/>
        <w:color w:val="0000ff"/>
        <w:rtl w:val="0"/>
      </w:rPr>
      <w:t xml:space="preserve">CICLO CARNAVALESCO DE PERNAMBUCO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