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5D" w:rsidRDefault="008D0791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bCs/>
          <w:color w:val="auto"/>
          <w:sz w:val="20"/>
          <w:szCs w:val="20"/>
        </w:rPr>
      </w:pPr>
      <w:r w:rsidRPr="00FD53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55A5D" w:rsidRPr="00FD53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55A5D">
        <w:rPr>
          <w:rFonts w:ascii="Arial" w:hAnsi="Arial" w:cs="Arial"/>
          <w:b/>
          <w:bCs/>
          <w:color w:val="auto"/>
          <w:sz w:val="20"/>
          <w:szCs w:val="20"/>
        </w:rPr>
        <w:t xml:space="preserve">ANEXO </w:t>
      </w:r>
      <w:proofErr w:type="gramStart"/>
      <w:r w:rsidR="00255A5D">
        <w:rPr>
          <w:rFonts w:ascii="Arial" w:hAnsi="Arial" w:cs="Arial"/>
          <w:b/>
          <w:bCs/>
          <w:color w:val="auto"/>
          <w:sz w:val="20"/>
          <w:szCs w:val="20"/>
        </w:rPr>
        <w:t>9</w:t>
      </w:r>
      <w:proofErr w:type="gramEnd"/>
      <w:r w:rsidR="00255A5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255A5D" w:rsidRDefault="00255A5D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bCs/>
          <w:color w:val="auto"/>
          <w:sz w:val="20"/>
          <w:szCs w:val="20"/>
        </w:rPr>
      </w:pPr>
    </w:p>
    <w:p w:rsidR="00255A5D" w:rsidRPr="00255A5D" w:rsidRDefault="00255A5D" w:rsidP="00255A5D">
      <w:pPr>
        <w:pStyle w:val="Default"/>
        <w:tabs>
          <w:tab w:val="left" w:pos="392"/>
          <w:tab w:val="center" w:pos="4535"/>
        </w:tabs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255A5D">
        <w:rPr>
          <w:rFonts w:ascii="Arial" w:hAnsi="Arial" w:cs="Arial"/>
          <w:b/>
          <w:bCs/>
          <w:color w:val="auto"/>
          <w:sz w:val="18"/>
          <w:szCs w:val="18"/>
        </w:rPr>
        <w:t>8º EDITAL DO PROGRAMA DE FOMENTO À PRODUÇÃO AUDIOVISUAL DE</w:t>
      </w:r>
      <w:r w:rsidRPr="00255A5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255A5D">
        <w:rPr>
          <w:rFonts w:ascii="Arial" w:hAnsi="Arial" w:cs="Arial"/>
          <w:b/>
          <w:bCs/>
          <w:color w:val="auto"/>
          <w:sz w:val="18"/>
          <w:szCs w:val="18"/>
        </w:rPr>
        <w:t>PERNAMBUCO FUNCULTURA 2014/2015</w:t>
      </w:r>
    </w:p>
    <w:p w:rsidR="00130413" w:rsidRPr="00FD5350" w:rsidRDefault="00130413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sz w:val="20"/>
          <w:szCs w:val="20"/>
        </w:rPr>
      </w:pPr>
    </w:p>
    <w:p w:rsidR="00815360" w:rsidRPr="00255A5D" w:rsidRDefault="00D538B9" w:rsidP="00286D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55A5D">
        <w:rPr>
          <w:rFonts w:ascii="Arial" w:hAnsi="Arial" w:cs="Arial"/>
          <w:b/>
          <w:sz w:val="20"/>
          <w:szCs w:val="20"/>
          <w:u w:val="single"/>
        </w:rPr>
        <w:t>PARÂMETROS PARA CONCORRER AOS RECURSOS E CONTRATAÇÃO PELO FSA</w:t>
      </w:r>
    </w:p>
    <w:p w:rsidR="00286D93" w:rsidRPr="00FD5350" w:rsidRDefault="00286D93" w:rsidP="00286D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6D93" w:rsidRPr="00FD5350" w:rsidRDefault="00286D93" w:rsidP="00286D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53CA8" w:rsidRPr="00255A5D" w:rsidRDefault="00255A5D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Os proponentes dos </w:t>
      </w:r>
      <w:r w:rsidRPr="00255A5D">
        <w:rPr>
          <w:rFonts w:ascii="Arial" w:hAnsi="Arial" w:cs="Arial"/>
          <w:bCs/>
          <w:color w:val="auto"/>
          <w:sz w:val="20"/>
          <w:szCs w:val="20"/>
        </w:rPr>
        <w:t>projetos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 de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longa-metragem (produção e finalização) e produtos para televisão (telefilmes e obras seriadas de ficção, animação ou documentário),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 que concorrem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por meio do 8º 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Edital </w:t>
      </w:r>
      <w:r>
        <w:rPr>
          <w:rFonts w:ascii="Arial" w:hAnsi="Arial" w:cs="Arial"/>
          <w:bCs/>
          <w:color w:val="auto"/>
          <w:sz w:val="20"/>
          <w:szCs w:val="20"/>
        </w:rPr>
        <w:t>d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o Programa </w:t>
      </w:r>
      <w:r>
        <w:rPr>
          <w:rFonts w:ascii="Arial" w:hAnsi="Arial" w:cs="Arial"/>
          <w:bCs/>
          <w:color w:val="auto"/>
          <w:sz w:val="20"/>
          <w:szCs w:val="20"/>
        </w:rPr>
        <w:t>d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e Fomento </w:t>
      </w:r>
      <w:r>
        <w:rPr>
          <w:rFonts w:ascii="Arial" w:hAnsi="Arial" w:cs="Arial"/>
          <w:bCs/>
          <w:color w:val="auto"/>
          <w:sz w:val="20"/>
          <w:szCs w:val="20"/>
        </w:rPr>
        <w:t>à Produção Audiovisual de P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ernambuco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Pr="00255A5D">
        <w:rPr>
          <w:rFonts w:ascii="Arial" w:hAnsi="Arial" w:cs="Arial"/>
          <w:bCs/>
          <w:color w:val="auto"/>
          <w:sz w:val="20"/>
          <w:szCs w:val="20"/>
        </w:rPr>
        <w:t>FUNCULTURA – 2014/2015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>à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suplementação 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>de verbas pelo FUNDO SETORIAL DO AUDIOVISUAL – FSA – deverão observar as seguintes regras: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153CA8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I </w:t>
      </w:r>
      <w:r w:rsidR="00D538B9" w:rsidRPr="00255A5D">
        <w:rPr>
          <w:rFonts w:ascii="Arial" w:hAnsi="Arial" w:cs="Arial"/>
          <w:bCs/>
          <w:color w:val="auto"/>
          <w:sz w:val="20"/>
          <w:szCs w:val="20"/>
        </w:rPr>
        <w:t>–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538B9" w:rsidRPr="00255A5D">
        <w:rPr>
          <w:rFonts w:ascii="Arial" w:hAnsi="Arial" w:cs="Arial"/>
          <w:bCs/>
          <w:color w:val="auto"/>
          <w:sz w:val="20"/>
          <w:szCs w:val="20"/>
        </w:rPr>
        <w:t>DAS CARACTERÍSTICAS DOS PRO</w:t>
      </w:r>
      <w:bookmarkStart w:id="0" w:name="_GoBack"/>
      <w:bookmarkEnd w:id="0"/>
      <w:r w:rsidR="00D538B9" w:rsidRPr="00255A5D">
        <w:rPr>
          <w:rFonts w:ascii="Arial" w:hAnsi="Arial" w:cs="Arial"/>
          <w:bCs/>
          <w:color w:val="auto"/>
          <w:sz w:val="20"/>
          <w:szCs w:val="20"/>
        </w:rPr>
        <w:t>JETOS</w:t>
      </w:r>
    </w:p>
    <w:p w:rsidR="00D538B9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D538B9" w:rsidP="00D538B9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Os projetos audiovisuais deverão ter como objetivo a p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rodução de conteúdo brasileiro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independente nos termos do inciso V do art. 1° da Medida Provisória 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nº 2.228-1, de </w:t>
      </w:r>
      <w:proofErr w:type="gramStart"/>
      <w:r w:rsidR="00153CA8" w:rsidRPr="00255A5D">
        <w:rPr>
          <w:rFonts w:ascii="Arial" w:hAnsi="Arial" w:cs="Arial"/>
          <w:bCs/>
          <w:color w:val="auto"/>
          <w:sz w:val="20"/>
          <w:szCs w:val="20"/>
        </w:rPr>
        <w:t>6</w:t>
      </w:r>
      <w:proofErr w:type="gramEnd"/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 de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setembro de 2001, e, ainda, ser realizados por produtora brasi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leira independente, nos termos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da Lei nº 12.4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85, de 12 de setembro de 2011. </w:t>
      </w:r>
    </w:p>
    <w:p w:rsidR="00D538B9" w:rsidRPr="00255A5D" w:rsidRDefault="00D538B9" w:rsidP="00D538B9">
      <w:pPr>
        <w:pStyle w:val="Default"/>
        <w:ind w:left="405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6A3D14" w:rsidP="006A3D14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São considerados itens financiáveis todas as despesa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s relativas à produção da obra </w:t>
      </w:r>
      <w:r w:rsidRPr="00255A5D">
        <w:rPr>
          <w:rFonts w:ascii="Arial" w:hAnsi="Arial" w:cs="Arial"/>
          <w:bCs/>
          <w:color w:val="auto"/>
          <w:sz w:val="20"/>
          <w:szCs w:val="20"/>
        </w:rPr>
        <w:t>audiovisual até a sua conclusão, incluindo o desenvolv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imento de projetos de conteúdo 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audiovisual e a remuneração dos serviços de gerenciamento e de execução do projeto. </w:t>
      </w:r>
    </w:p>
    <w:p w:rsidR="00D538B9" w:rsidRPr="00255A5D" w:rsidRDefault="00D538B9" w:rsidP="00D538B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6A3D14" w:rsidP="006A3D14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São considerados itens </w:t>
      </w:r>
      <w:proofErr w:type="gramStart"/>
      <w:r w:rsidRPr="00255A5D">
        <w:rPr>
          <w:rFonts w:ascii="Arial" w:hAnsi="Arial" w:cs="Arial"/>
          <w:bCs/>
          <w:color w:val="auto"/>
          <w:sz w:val="20"/>
          <w:szCs w:val="20"/>
        </w:rPr>
        <w:t>não-financiáveis</w:t>
      </w:r>
      <w:proofErr w:type="gramEnd"/>
      <w:r w:rsidRPr="00255A5D">
        <w:rPr>
          <w:rFonts w:ascii="Arial" w:hAnsi="Arial" w:cs="Arial"/>
          <w:bCs/>
          <w:color w:val="auto"/>
          <w:sz w:val="20"/>
          <w:szCs w:val="20"/>
        </w:rPr>
        <w:t>: despesa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s de agenciamento, colocação e </w:t>
      </w:r>
      <w:r w:rsidRPr="00255A5D">
        <w:rPr>
          <w:rFonts w:ascii="Arial" w:hAnsi="Arial" w:cs="Arial"/>
          <w:bCs/>
          <w:color w:val="auto"/>
          <w:sz w:val="20"/>
          <w:szCs w:val="20"/>
        </w:rPr>
        <w:t>coordenação, divulgação, distribuição e comercialização e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 despesas gerais de custeio da </w:t>
      </w:r>
      <w:r w:rsidR="00D538B9" w:rsidRPr="00255A5D">
        <w:rPr>
          <w:rFonts w:ascii="Arial" w:hAnsi="Arial" w:cs="Arial"/>
          <w:bCs/>
          <w:color w:val="auto"/>
          <w:sz w:val="20"/>
          <w:szCs w:val="20"/>
        </w:rPr>
        <w:t>empresa proponente.</w:t>
      </w:r>
    </w:p>
    <w:p w:rsidR="00D538B9" w:rsidRPr="00255A5D" w:rsidRDefault="00D538B9" w:rsidP="00D538B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6A3D14" w:rsidP="006A3D14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Em relação a projetos para televisão será exigido para c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ontratação dos recursos do FSA 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o </w:t>
      </w:r>
      <w:proofErr w:type="spellStart"/>
      <w:r w:rsidRPr="00255A5D">
        <w:rPr>
          <w:rFonts w:ascii="Arial" w:hAnsi="Arial" w:cs="Arial"/>
          <w:bCs/>
          <w:color w:val="auto"/>
          <w:sz w:val="20"/>
          <w:szCs w:val="20"/>
        </w:rPr>
        <w:t>pré</w:t>
      </w:r>
      <w:proofErr w:type="spell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-licenciamento de exibição da OBRA por emissora ou 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programadora de televisão, com 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todas as especificações pertinentes, de acordo com os valores e proporções mínimas em relação aos itens financiáveis e condições contratuais exigidas pelo FSA definidas nos itens 63 a 65 do Capítulo IV do Regulamento Geral do PRODAV, observando-se que o prazo da primeira licença se iniciará com a data do requerimento do seu Certificado de Produto Brasileiro (“CPB”) e valerá por </w:t>
      </w:r>
      <w:proofErr w:type="gramStart"/>
      <w:r w:rsidRPr="00255A5D">
        <w:rPr>
          <w:rFonts w:ascii="Arial" w:hAnsi="Arial" w:cs="Arial"/>
          <w:bCs/>
          <w:color w:val="auto"/>
          <w:sz w:val="20"/>
          <w:szCs w:val="20"/>
        </w:rPr>
        <w:t>3</w:t>
      </w:r>
      <w:proofErr w:type="gram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 (três) anos a contar da sua emissão. </w:t>
      </w:r>
    </w:p>
    <w:p w:rsidR="00D538B9" w:rsidRPr="00255A5D" w:rsidRDefault="00D538B9" w:rsidP="00D538B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6A3D14" w:rsidP="006A3D14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Para projetos de obras cinematográficas de longa-metragem, será exigido para a contratação dos recursos do FSA contrato de distribuição com empresa distribuidora. </w:t>
      </w:r>
    </w:p>
    <w:p w:rsidR="00D538B9" w:rsidRPr="00255A5D" w:rsidRDefault="00D538B9" w:rsidP="00D538B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6A3D14" w:rsidP="00D538B9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Serão aceitos projetos distribuídos em regime de </w:t>
      </w:r>
      <w:proofErr w:type="spellStart"/>
      <w:r w:rsidRPr="00255A5D">
        <w:rPr>
          <w:rFonts w:ascii="Arial" w:hAnsi="Arial" w:cs="Arial"/>
          <w:bCs/>
          <w:color w:val="auto"/>
          <w:sz w:val="20"/>
          <w:szCs w:val="20"/>
        </w:rPr>
        <w:t>codistribuição</w:t>
      </w:r>
      <w:proofErr w:type="spell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, sendo a distribuidora interveniente no contrato a responsável pelo repasse de todas as receitas comerciais dos segmentos de mercado explorados. </w:t>
      </w:r>
    </w:p>
    <w:p w:rsidR="00D538B9" w:rsidRPr="00255A5D" w:rsidRDefault="00D538B9" w:rsidP="00D538B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6A3D14" w:rsidP="00D538B9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É expressamente vedada a celebração de contratos de </w:t>
      </w:r>
      <w:proofErr w:type="spellStart"/>
      <w:r w:rsidRPr="00255A5D">
        <w:rPr>
          <w:rFonts w:ascii="Arial" w:hAnsi="Arial" w:cs="Arial"/>
          <w:bCs/>
          <w:color w:val="auto"/>
          <w:sz w:val="20"/>
          <w:szCs w:val="20"/>
        </w:rPr>
        <w:t>sublicenciamento</w:t>
      </w:r>
      <w:proofErr w:type="spell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 pela distribuidora no segmento de salas de cinema. </w:t>
      </w:r>
    </w:p>
    <w:p w:rsidR="00D538B9" w:rsidRPr="00255A5D" w:rsidRDefault="00D538B9" w:rsidP="00D538B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6A3D14" w:rsidP="006A3D14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No caso de empresa produtora que também exerça a atividade de distribuidora, condição esta que deverá ser comprovada pelo registro da empresa na ANCINE, será </w:t>
      </w:r>
      <w:proofErr w:type="gramStart"/>
      <w:r w:rsidRPr="00255A5D">
        <w:rPr>
          <w:rFonts w:ascii="Arial" w:hAnsi="Arial" w:cs="Arial"/>
          <w:bCs/>
          <w:color w:val="auto"/>
          <w:sz w:val="20"/>
          <w:szCs w:val="20"/>
        </w:rPr>
        <w:t>permitido</w:t>
      </w:r>
      <w:proofErr w:type="gram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 o acúmulo das duas funções pela mesma empresa. Neste caso, deverá ser encaminhada declaração de distribuição própria, na qual constem a discriminação expressa dos segmentos de mercado explorados (incluindo, necessariamente, o mercado de salas) e a remuneração do distribuidor/produtor e de seus eventuais associados. Quando da celebração do contrato de investimento do FSA, a empresa assumirá também as obrigações que caberiam à distribuidora. </w:t>
      </w:r>
    </w:p>
    <w:p w:rsidR="00D538B9" w:rsidRPr="00255A5D" w:rsidRDefault="00D538B9" w:rsidP="00D538B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6A3D14" w:rsidP="006A3D14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No caso de distribuição própria pela empresa produtora ou empresa do mesmo grupo econômico, não será permitido o estabelecimen</w:t>
      </w:r>
      <w:r w:rsidR="00D538B9" w:rsidRPr="00255A5D">
        <w:rPr>
          <w:rFonts w:ascii="Arial" w:hAnsi="Arial" w:cs="Arial"/>
          <w:bCs/>
          <w:color w:val="auto"/>
          <w:sz w:val="20"/>
          <w:szCs w:val="20"/>
        </w:rPr>
        <w:t>to de comissão de distribuição.</w:t>
      </w:r>
    </w:p>
    <w:p w:rsidR="00D538B9" w:rsidRPr="00255A5D" w:rsidRDefault="00D538B9" w:rsidP="00D538B9">
      <w:pPr>
        <w:pStyle w:val="Default"/>
        <w:ind w:left="405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numPr>
          <w:ilvl w:val="1"/>
          <w:numId w:val="39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No caso de projetos realizados em coprodução internacional, deverão ser observados os termos do inciso V do artigo 1º da Medida Provisória nº 2228-1/2001, além das seguintes disposições: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a) A coprodução deverá ser comprovada por meio de contrato ou pré-contrato com empresa estrangeira, redigido em língua portuguesa, </w:t>
      </w:r>
      <w:proofErr w:type="spellStart"/>
      <w:r w:rsidRPr="00255A5D">
        <w:rPr>
          <w:rFonts w:ascii="Arial" w:hAnsi="Arial" w:cs="Arial"/>
          <w:bCs/>
          <w:color w:val="auto"/>
          <w:sz w:val="20"/>
          <w:szCs w:val="20"/>
        </w:rPr>
        <w:t>consularizado</w:t>
      </w:r>
      <w:proofErr w:type="spell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 e com tradução juramentada, dispondo sobre as obrigações das partes no empreendimento, os valores e aportes financeiros envolvidos e a divisão de direitos sobre a obra.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b) Os recursos a serem investidos, assim como o cálculo da participação do FSA, terão como base o total de itens financiáveis de respons</w:t>
      </w:r>
      <w:r w:rsidR="00D538B9" w:rsidRPr="00255A5D">
        <w:rPr>
          <w:rFonts w:ascii="Arial" w:hAnsi="Arial" w:cs="Arial"/>
          <w:bCs/>
          <w:color w:val="auto"/>
          <w:sz w:val="20"/>
          <w:szCs w:val="20"/>
        </w:rPr>
        <w:t xml:space="preserve">abilidade da parte brasileira. </w:t>
      </w: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Da mesma forma, o FSA terá participação sobre as receitas proporcionais à parte brasileira na divisão dos territórios em todos e quaisquer segmentos de mercado e janelas de exploração, existentes ou que venham a ser criados, observando as condições sobre retorno do investimento dispostas no Regulamento Geral do PRODAV.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c) No momento da contratação do investimento, será exigido o reconhecimento provisório da coprodução internacional pela ANCINE, nos termos da Instrução Normativa nº 106, de 24 de julho de 2012, que dispõe sobre o reconhecimento do regime de coprodução internacional de obras audiovisuais </w:t>
      </w:r>
      <w:proofErr w:type="gramStart"/>
      <w:r w:rsidRPr="00255A5D">
        <w:rPr>
          <w:rFonts w:ascii="Arial" w:hAnsi="Arial" w:cs="Arial"/>
          <w:bCs/>
          <w:color w:val="auto"/>
          <w:sz w:val="20"/>
          <w:szCs w:val="20"/>
        </w:rPr>
        <w:t>não-publicitárias</w:t>
      </w:r>
      <w:proofErr w:type="gram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 brasileiras, ou norma equivalente que a substitua.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d) Coproduções internacionais estabelecidas após a decisão final de investimento no projeto estarão sujeitas à análise do FSA para revisão das condições de retorno do investimento, desde que exista o reconhecimento provisório da coprodução pela ANCINE.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1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.1</w:t>
      </w:r>
      <w:r w:rsidRPr="00255A5D">
        <w:rPr>
          <w:rFonts w:ascii="Arial" w:hAnsi="Arial" w:cs="Arial"/>
          <w:bCs/>
          <w:color w:val="auto"/>
          <w:sz w:val="20"/>
          <w:szCs w:val="20"/>
        </w:rPr>
        <w:t>1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 Os direitos sobre a obra audiovisual, objeto do investimento do FSA, deverão observar o capítulo VI do Regulamento Geral do PRODAV. </w:t>
      </w:r>
    </w:p>
    <w:p w:rsidR="00153CA8" w:rsidRPr="00255A5D" w:rsidRDefault="00153CA8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 DA CONTRATAÇÃO DO FUNDO SETORIAL DO AUDIOVISUAL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.1. Para cada projeto selecionado será assinado contrato de investimento entre a empresa proponente e o agente financeiro do FSA, o BRDE, contendo as condições estipuladas na minuta de contrato disponibilizada no seu sítio eletrônico, tendo como objeto o investimento para a produção da obra audiovisual e a correspondente participação do FSA nas receitas.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.2. A proponente deverá apresentar para contratação dos recursos do FSA os documentos relacionados nos </w:t>
      </w:r>
      <w:proofErr w:type="gramStart"/>
      <w:r w:rsidR="002204D1" w:rsidRPr="00255A5D">
        <w:rPr>
          <w:rFonts w:ascii="Arial" w:hAnsi="Arial" w:cs="Arial"/>
          <w:bCs/>
          <w:color w:val="auto"/>
          <w:sz w:val="20"/>
          <w:szCs w:val="20"/>
        </w:rPr>
        <w:t xml:space="preserve">Anexo 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>11</w:t>
      </w:r>
      <w:proofErr w:type="gramEnd"/>
      <w:r w:rsidR="00153CA8" w:rsidRPr="00255A5D">
        <w:rPr>
          <w:rFonts w:ascii="Arial" w:hAnsi="Arial" w:cs="Arial"/>
          <w:bCs/>
          <w:color w:val="auto"/>
          <w:sz w:val="20"/>
          <w:szCs w:val="20"/>
        </w:rPr>
        <w:t>.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.3. A proponente deverá comprovar o financiamento, incluindo os recursos do FSA, de no mínimo 80% (oitenta por cento) da parte brasileira dos itens financiáveis, conforme documentação prevista no </w:t>
      </w:r>
      <w:proofErr w:type="gramStart"/>
      <w:r w:rsidR="002204D1" w:rsidRPr="00255A5D">
        <w:rPr>
          <w:rFonts w:ascii="Arial" w:hAnsi="Arial" w:cs="Arial"/>
          <w:bCs/>
          <w:color w:val="auto"/>
          <w:sz w:val="20"/>
          <w:szCs w:val="20"/>
        </w:rPr>
        <w:t>Anexo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255A5D">
        <w:rPr>
          <w:rFonts w:ascii="Arial" w:hAnsi="Arial" w:cs="Arial"/>
          <w:bCs/>
          <w:color w:val="auto"/>
          <w:sz w:val="20"/>
          <w:szCs w:val="20"/>
        </w:rPr>
        <w:t>11</w:t>
      </w:r>
      <w:proofErr w:type="gramEnd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.4. As proponentes deverão estar, ainda, adimplentes </w:t>
      </w:r>
      <w:proofErr w:type="gramStart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perante a</w:t>
      </w:r>
      <w:proofErr w:type="gramEnd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ANCINE, o FSA e o BRDE, além de comprovar regularidade fiscal, previdenciária, trabalhista, para com o Fundo de Garantia do Tempo de Serviço – FGTS e no CADIN (Cadastro Informativo dos Créditos não Quitados de Órgãos e Entidades Federais).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.5. No caso de projeto já aprovado pela ANCINE para captação de recursos incentivados federais e selecionados anteriormente pelo FSA e, no entanto, o saldo a captar seja inferior ao montante previsto de recursos do Fundo será exigido o remanejamento das fontes dos recursos na ANCINE.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.6. Caso o projeto não tenha saldo a captar relativo ao montante aprovado do investimento total do FSA, a proponente será comunicada pela ANCINE e deverá manifestar interesse na contratação do novo valor do investimento.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.7. Será exigida para a contratação a análise técnica da compatibilidade entre o orçamento e o roteiro, a ser realizada pelo (nome órgão ou entidade local), salvo se o projeto já estiver aprovado para captação de recursos incentivados pela ANCINE. </w:t>
      </w:r>
    </w:p>
    <w:p w:rsidR="00153CA8" w:rsidRPr="00255A5D" w:rsidRDefault="00153CA8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.8. Será </w:t>
      </w:r>
      <w:proofErr w:type="gramStart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verificado</w:t>
      </w:r>
      <w:proofErr w:type="gramEnd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ainda para contratação dos recursos do FSA a observância das regras relativas aos direitos sobre os conteúdos audiovisuais prevista no Capítulo VI do Regulamento Geral do PRODAV.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.9. Para projetos aprovados pela ANCINE a partir da vigência do novo Sistema de Aprovação de Projetos estabelecido após a publicação da Instrução Normativa nº 99, de 29 de maio de 2012, a aprovação da etapa de análise complementar dispensa as análises de orçamento e de direitos previstas nos itens </w:t>
      </w: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.7 e </w:t>
      </w: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.8.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.10. As proponentes participarão do contrato de investimento na condição de responsáveis pela execução operacional, gerencial e financeira do projeto e pelas obrigações relativas ao repasse das receitas decorrentes da exploração comercial da obra.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.11. No caso de obras cinematográficas de longa-metragem, o contrato de investimento terá como interveniente a empresa distribuidora, que assumirá a responsabilidade pelo lançamento comercial da obra, pelo fornecimento de informações relativas aos seus resultados comerciais e pela operacionalização dos repasses ao FSA das receitas comerciais </w:t>
      </w:r>
      <w:proofErr w:type="gramStart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geridas por ela, mantida</w:t>
      </w:r>
      <w:proofErr w:type="gramEnd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a responsabilidade da proponente pelo cumprimento dessas obrigações. </w:t>
      </w:r>
    </w:p>
    <w:p w:rsidR="00153CA8" w:rsidRPr="00255A5D" w:rsidRDefault="00153CA8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.12. A empresa produtora, no que lhe couber, deverá observar, nos contratos e acordos com terceiros, a participação do FSA na Receita Líquida do Produtor (RLP) auferida na comercialização da obra.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.13. Para fins da previsão normativa relativa ao Depósito Legal, a cópia final da obra audiovisual deverá respeitar os seguintes suportes e sistemas: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a) finalização em película cinematográfica com bitola de 35 mm (trinta e cinco milímetros) e finalização em sistema digital de alta definição; </w:t>
      </w:r>
      <w:proofErr w:type="gramStart"/>
      <w:r w:rsidRPr="00255A5D">
        <w:rPr>
          <w:rFonts w:ascii="Arial" w:hAnsi="Arial" w:cs="Arial"/>
          <w:bCs/>
          <w:color w:val="auto"/>
          <w:sz w:val="20"/>
          <w:szCs w:val="20"/>
        </w:rPr>
        <w:t>ou</w:t>
      </w:r>
      <w:proofErr w:type="gram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b) finalização em sistema digital de alta definição, no caso de obras com previsão de exibição exclusiva no circuito de salas com projeção digital.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.14. A cópia final da obra audiovisual entregue para fins de Depósito Legal, em sistema digital de alta definição, deverá conter necessariamente dispositivos de legendagem descritiva e </w:t>
      </w:r>
      <w:proofErr w:type="spellStart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audiodescrição</w:t>
      </w:r>
      <w:proofErr w:type="spellEnd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que assegurem a acessibilidade por deficientes auditivos e visuais.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53CA8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.15. Para fins de cumprimento da previsão normativa relativa à logomarca, deverão ser</w:t>
      </w:r>
      <w:r w:rsidR="00153CA8" w:rsidRPr="00255A5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observadas as disposições previstas no Manual de Aplicação da Logomarca da ANCINE e as do BRDE e do (nome órgão ou entidade local</w:t>
      </w:r>
      <w:proofErr w:type="gramStart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)</w:t>
      </w:r>
      <w:proofErr w:type="gramEnd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153CA8" w:rsidRPr="00255A5D" w:rsidRDefault="00153CA8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2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.16. A proponente terá prazo máximo de 120 (cento e vinte) dias para apresentar as condições para a contratação do investimento do FSA, contados a partir do desembolso dos recursos pelo (órgão/entidade local).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3 -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DO PRAZO DE CONCLUSÃO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A PROPONENTE deverá comprovar a conclusão da obra, mediante apresentação de CPB emitido pela ANCINE, classificando a OBRA na categoria “Brasileira independente constituinte de espaço qualificado”, nos seguintes prazos a partir do desembolso dos recursos pelo (órgão/entidade local):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a) 12 (doze) meses para telefilmes;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b) 18 (dezoito) meses para séries e longa-metragem de ficção e documentários; </w:t>
      </w:r>
      <w:proofErr w:type="gramStart"/>
      <w:r w:rsidRPr="00255A5D">
        <w:rPr>
          <w:rFonts w:ascii="Arial" w:hAnsi="Arial" w:cs="Arial"/>
          <w:bCs/>
          <w:color w:val="auto"/>
          <w:sz w:val="20"/>
          <w:szCs w:val="20"/>
        </w:rPr>
        <w:t>e</w:t>
      </w:r>
      <w:proofErr w:type="gramEnd"/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c) 30 (trinta) meses para obras de animação.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4 -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DO RETORNO DO INVESTIMENTO DO FSA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O retorno dos valores investidos pelo FSA será definido de acordo com as normas dispostas na Seção VIII do Capítulo IV do Regulamento Geral do PRODAV.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5 - 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DA PRESTAÇÃO DE CONTAS DOS RECURSOS INVESTIDOS PELO FSA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5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.1. A proponente responsável pelo projeto selecionado deverá apresentar ao BRDE o conjunto de documentos que proporcionem a aferição do cumprimento do objeto e da finalidade do projeto e a correta e regular aplicação dos recursos investidos pelo FSA até o dia 15 (quinze) do quinto mês seguinte à data de conclusão da obra.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5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.2. A prestação de contas dos recursos do FSA será analisada pelo BRDE de acordo com as normas do banco e aquelas específicas do FSA, sendo aplicadas, subsidiariamente, as regras da ANCINE.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5</w:t>
      </w:r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.3. Apenas serão admitidos documentos fiscais que comprovem despesas realizadas no prazo compreendido entre a data de encerramento das inscrições de projetos e até </w:t>
      </w:r>
      <w:proofErr w:type="gramStart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>4</w:t>
      </w:r>
      <w:proofErr w:type="gramEnd"/>
      <w:r w:rsidR="006A3D14" w:rsidRPr="00255A5D">
        <w:rPr>
          <w:rFonts w:ascii="Arial" w:hAnsi="Arial" w:cs="Arial"/>
          <w:bCs/>
          <w:color w:val="auto"/>
          <w:sz w:val="20"/>
          <w:szCs w:val="20"/>
        </w:rPr>
        <w:t xml:space="preserve"> (quatro) meses após a data de conclusão da obra, entendida como a data de liberação do Certificado de Produto Brasileiro (CPB), excluído o dia do começo e incluído o do vencimento.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538B9" w:rsidRPr="00255A5D" w:rsidRDefault="00D538B9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 xml:space="preserve">10. DAS SANÇÕES </w:t>
      </w:r>
    </w:p>
    <w:p w:rsidR="006A3D14" w:rsidRPr="00255A5D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FD5350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55A5D">
        <w:rPr>
          <w:rFonts w:ascii="Arial" w:hAnsi="Arial" w:cs="Arial"/>
          <w:bCs/>
          <w:color w:val="auto"/>
          <w:sz w:val="20"/>
          <w:szCs w:val="20"/>
        </w:rPr>
        <w:t>As sanções e penalidades decorrentes da incorreta execução física e financeira do projeto estão dispostas na minuta de contrato de investimento do FSA, disponível no sítio eletrônico do BRDE.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6A3D14" w:rsidRPr="00FD5350" w:rsidRDefault="006A3D14" w:rsidP="006A3D14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14" w:rsidRPr="00FD5350" w:rsidRDefault="006A3D14" w:rsidP="006A3D14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153CA8" w:rsidRPr="00FD5350" w:rsidRDefault="00153CA8">
      <w:pPr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br w:type="page"/>
      </w:r>
    </w:p>
    <w:p w:rsidR="00F125C9" w:rsidRPr="00FD5350" w:rsidRDefault="00815360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lastRenderedPageBreak/>
        <w:t>Anexo 1</w:t>
      </w:r>
      <w:r w:rsidR="00F125C9" w:rsidRPr="00FD5350">
        <w:rPr>
          <w:rFonts w:ascii="Arial" w:hAnsi="Arial" w:cs="Arial"/>
          <w:b/>
          <w:bCs/>
          <w:sz w:val="20"/>
          <w:szCs w:val="20"/>
        </w:rPr>
        <w:t>0</w:t>
      </w:r>
    </w:p>
    <w:p w:rsidR="00F125C9" w:rsidRPr="00FD5350" w:rsidRDefault="00815360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t>DOCUMENTAÇÃO EXIGIDA PARA CONTRAT</w:t>
      </w:r>
      <w:r w:rsidR="00F125C9" w:rsidRPr="00FD5350">
        <w:rPr>
          <w:rFonts w:ascii="Arial" w:hAnsi="Arial" w:cs="Arial"/>
          <w:b/>
          <w:bCs/>
          <w:sz w:val="20"/>
          <w:szCs w:val="20"/>
        </w:rPr>
        <w:t xml:space="preserve">AÇÃO PELO AGENTE FINANCEIRO </w:t>
      </w:r>
    </w:p>
    <w:p w:rsidR="00815360" w:rsidRPr="00FD5350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t>DO F</w:t>
      </w:r>
      <w:r w:rsidR="00815360" w:rsidRPr="00FD5350">
        <w:rPr>
          <w:rFonts w:ascii="Arial" w:hAnsi="Arial" w:cs="Arial"/>
          <w:b/>
          <w:bCs/>
          <w:sz w:val="20"/>
          <w:szCs w:val="20"/>
        </w:rPr>
        <w:t>UNDO SETORIAL DO AUDIOVISUAL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125C9" w:rsidRPr="00FD5350" w:rsidRDefault="00815360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Para fazer jus ao investimento suplementar </w:t>
      </w:r>
      <w:r w:rsidR="00F125C9" w:rsidRPr="00FD5350">
        <w:rPr>
          <w:rFonts w:ascii="Arial" w:hAnsi="Arial" w:cs="Arial"/>
          <w:bCs/>
          <w:color w:val="auto"/>
          <w:sz w:val="20"/>
          <w:szCs w:val="20"/>
        </w:rPr>
        <w:t xml:space="preserve">pelo FSA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ao aporte de recursos </w:t>
      </w:r>
      <w:r w:rsidR="00F125C9"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>a</w:t>
      </w:r>
      <w:r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 xml:space="preserve">os projetos </w:t>
      </w:r>
      <w:r w:rsidR="00F125C9"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 xml:space="preserve">de longa-metragem (produção e finalização) e produtos para televisão (telefilmes e obras seriadas de ficção, animação ou documentário), </w:t>
      </w:r>
      <w:r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>selecionados por meio do 8º EDITAL DO PROGRAMA DE FOMENTO À PRODUÇÃO AUDIOVISUAL DEPERNAMBUCO EDIÇÃO 2014/2015 – FUNCULTURA – 2014</w:t>
      </w:r>
      <w:r w:rsidR="00F125C9"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>/2</w:t>
      </w:r>
      <w:r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>015,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as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proponentes dos projetos selecionados pelo presente edital deverão cadastrar as informações da empresa e do projeto no módulo de  inscrição do sistema eletrônico disponível no sítio eletrônico do BRDE na internet (link: www.brde.com.br/</w:t>
      </w:r>
      <w:proofErr w:type="spellStart"/>
      <w:r w:rsidRPr="00FD5350">
        <w:rPr>
          <w:rFonts w:ascii="Arial" w:hAnsi="Arial" w:cs="Arial"/>
          <w:bCs/>
          <w:color w:val="auto"/>
          <w:sz w:val="20"/>
          <w:szCs w:val="20"/>
        </w:rPr>
        <w:t>fsa</w:t>
      </w:r>
      <w:proofErr w:type="spell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), encaminhando a seguinte documentação para contratação do investimento, em uma via em envelope lacrado, entregues por portador ou por serviço de encomenda expressa com aviso de recebimento (AR), para o endereço disposto abaixo e com a seguinte identificação no seu exterior: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Banco Regional de Desenvolvimento do Extremo Sul – BRDE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Rua Uruguai, n° 155 - 4º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andar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Porto Alegre – RS CEP: 90.010-140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Assunto: FSA - SUPLEMENTAÇÃO REGIONAL 2014 </w:t>
      </w:r>
    </w:p>
    <w:p w:rsidR="00F125C9" w:rsidRPr="00FD5350" w:rsidRDefault="00F125C9" w:rsidP="00F125C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(razão social proponente)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/ (título projeto)”</w:t>
      </w:r>
      <w:proofErr w:type="gramEnd"/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a) Ata de homologação do resultado final de seleção do projeto nos termos do edital Local;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b) Comprovação de regularidade fiscal: Certidão Conjunta de Débitos Relativos a Tributos Federais e à Dívida Ativa da União, emitida pela Procuradoria-Geral da Fazenda Nacional, em plena validade, disponível no sítio da Receita Federal;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c) Comprovação de regularidade previdenciária: Certidão Negativa de Débitos e Contribuições Previdenciárias do Instituto Nacional do Seguro Social – INSS, em plena validade, disponível no sítio da Receita Federal;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d) Comprovação de regularidade relativa ao FGTS: Certidão de Regularidade de Fornecedor – CRF, emitida pela Caixa Econômica Federal, em plena validade, disponível no sítio da Caixa Econômica Federal;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e) Comprovação de regularidade trabalhista: Prova de inexistência de débitos perante a Justiça do Trabalho mediante a apresentação da Certidão Negativa de Débitos Trabalhistas - CNDT, nos termos da Consolidação das Leis do Trabalho - CLT (Decreto-Lei nº 5.452, de 1º de maio de 1943), artigo 642-A (acrescido pela Lei nº 12.440, de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7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de julho de 2011), que poderá ser obtida no sítio http://www.tst.jus.br/certidao;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f) Balanço Patrimonial e Demonstrativo de Resultado de Exercício (DRE) relativos ao último exercício, assinados pelo contador da empresa;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g) Cópia do contrato de distribuição da obra cinematográfica, no caso de obra cinematográfica de longa-metragem;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h) Cópia do contrato de </w:t>
      </w:r>
      <w:proofErr w:type="spellStart"/>
      <w:r w:rsidRPr="00FD5350">
        <w:rPr>
          <w:rFonts w:ascii="Arial" w:hAnsi="Arial" w:cs="Arial"/>
          <w:bCs/>
          <w:color w:val="auto"/>
          <w:sz w:val="20"/>
          <w:szCs w:val="20"/>
        </w:rPr>
        <w:t>pré</w:t>
      </w:r>
      <w:proofErr w:type="spell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-licenciamento firmado com empresa emissora ou programadora de televisão, no caso de obras seriadas e telefilmes;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i) Apresentação do contrato definitivo de coprodução internacional, quando houver, caso este não tenha sido entregue anteriormente, sendo obrigatório, em qualquer das hipóteses, o reconhecimento provisório do regime de coprodução internacional pela ANCINE;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j) Cópias de contratos que envolvam participação na comissão de distribuição e/ou participação na recuperação das despesas de comercialização, quando houver;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k) Formulário autorizando o agente financeiro a consultar a situação no CADIN, conforme modelo disponibilizado pelo agente financeiro;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l) Orçamento analítico, impresso e em mídia ótica (CD ou similar);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m) Cópia do Certificado de Registro do Roteiro na Fundação Biblioteca Nacional;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n) Contrato de cessão de direitos de realização de roteiro entre o detentor de direitos e a proponente;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o) No caso de obra audiovisual derivada de criação intelectual pré-existente, contrato de cessão de direitos para constituição de obra derivada, contendo cláusula especificando prazo mínimo de cessão dos direitos de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1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(um) ano e opção de renovação prioritária;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p) No caso de obra que implique utilização de formato de obra audiovisual pré-existente, autorização ou cessão de uso do respectivo formato;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q) Autorização de uso de imagem da personalidade, quando couber; (dispensada caso o projeto tenha sido aprovado pela ANCINE);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r) Comprovação pela PRODUTORA da captação de ao menos 80% (oitenta por cento) dos itens financiáveis da parte brasileira, incluídos os recursos do FSA, por meio do envio dos documentos listados no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 xml:space="preserve">ANEXO </w:t>
      </w:r>
      <w:r w:rsidR="00286D93"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>11</w:t>
      </w:r>
      <w:proofErr w:type="gramEnd"/>
      <w:r w:rsidR="00286D93" w:rsidRPr="00FD5350">
        <w:rPr>
          <w:rFonts w:ascii="Arial" w:hAnsi="Arial" w:cs="Arial"/>
          <w:bCs/>
          <w:color w:val="auto"/>
          <w:sz w:val="20"/>
          <w:szCs w:val="20"/>
          <w:shd w:val="clear" w:color="auto" w:fill="FFFF00"/>
        </w:rPr>
        <w:t xml:space="preserve"> deste edital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. </w:t>
      </w:r>
    </w:p>
    <w:p w:rsidR="00F125C9" w:rsidRPr="00FD5350" w:rsidRDefault="00F125C9">
      <w:pPr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br w:type="page"/>
      </w:r>
    </w:p>
    <w:p w:rsidR="00F125C9" w:rsidRPr="00FD5350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lastRenderedPageBreak/>
        <w:t>Anexo 11</w:t>
      </w:r>
    </w:p>
    <w:p w:rsidR="00F125C9" w:rsidRPr="00FD5350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t xml:space="preserve">DOCUMENTAÇÃO EXIGIDA PARA CONTRATAÇÃO PELO AGENTE FINANCEIRO </w:t>
      </w:r>
    </w:p>
    <w:p w:rsidR="00815360" w:rsidRPr="00FD5350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5350">
        <w:rPr>
          <w:rFonts w:ascii="Arial" w:hAnsi="Arial" w:cs="Arial"/>
          <w:b/>
          <w:bCs/>
          <w:sz w:val="20"/>
          <w:szCs w:val="20"/>
        </w:rPr>
        <w:t xml:space="preserve">DO FUNDO </w:t>
      </w:r>
      <w:proofErr w:type="gramStart"/>
      <w:r w:rsidRPr="00FD5350">
        <w:rPr>
          <w:rFonts w:ascii="Arial" w:hAnsi="Arial" w:cs="Arial"/>
          <w:b/>
          <w:bCs/>
          <w:sz w:val="20"/>
          <w:szCs w:val="20"/>
        </w:rPr>
        <w:t xml:space="preserve">SETORIAL DO AUDIOVISUAL - </w:t>
      </w:r>
      <w:r w:rsidR="00815360" w:rsidRPr="00FD5350">
        <w:rPr>
          <w:rFonts w:ascii="Arial" w:hAnsi="Arial" w:cs="Arial"/>
          <w:b/>
          <w:bCs/>
          <w:sz w:val="20"/>
          <w:szCs w:val="20"/>
        </w:rPr>
        <w:t>COMPROVANTES DE CAPTAÇÃO DOS RECURSOS</w:t>
      </w:r>
      <w:proofErr w:type="gramEnd"/>
      <w:r w:rsidR="00815360" w:rsidRPr="00FD535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a) contratos de patrocínio, nos termos do artigo 1º-A da L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ei nº 8.685, de 20 de julho de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1993;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b) recibos de captação, nos termos da Lei n. 8.313, d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 23 de dezembro de 1991, e do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artigo 1º-A da Lei nº 8.685/1993;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c) contratos de coprodução nos termos dos artigos 3º e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3º-A da Lei nº 8.685/1993 e do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art. 39, inciso X, da Medida Provisória nº 2.228-1/2001;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d) contratos de investimento firmados com Fundos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 de Financiamento da Indústria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Cinematográfica – FUNCINES, nos termos do artigo 41 da Medida Provisória nº 2.228-1/2001;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e) contratos de patrocínio, investimento, financiamento ou empréstimo de instituições financeiras celebrados pelo proponente;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f) contratos, convênios ou publicações oficiais que comprovem patrocínios e apoios provenientes de entes públicos federais, municipais ou estaduais;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g) relação de pagamentos comprobatória dos recursos próprios ou de terceiros despendidos no projeto;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86D93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h) documentos comprobatórios de créditos relativos a prêmios e acordos internacionais; </w:t>
      </w:r>
    </w:p>
    <w:p w:rsidR="00286D93" w:rsidRPr="00FD5350" w:rsidRDefault="00286D93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i) contratos de aquisição antecipada de licenças de exibiç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ão ou de exploração comercial,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à exceção da primeira licença de exploração celebrada com a emissora ou programadora de televisão;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j) contrapartida de recursos próprios ou de terceiros, comprovada mediante depósito em conta corrente exclusiva vinculada ao projeto.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k) aporte de recursos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não-financeiros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previstos em contratos de prestação de serviços e/ou locação de equipamentos, a título de contrapartida, observadas as seguintes condições: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i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O valor integral objeto dos contratos previstos na alínea ‘j’ desta Cláusula deve ser igual ou inferior aos valores dos respectivos iten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s apresentados no orçamento da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proposta. </w:t>
      </w: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 w:rsidRPr="00FD5350">
        <w:rPr>
          <w:rFonts w:ascii="Arial" w:hAnsi="Arial" w:cs="Arial"/>
          <w:bCs/>
          <w:color w:val="auto"/>
          <w:sz w:val="20"/>
          <w:szCs w:val="20"/>
        </w:rPr>
        <w:t>ii</w:t>
      </w:r>
      <w:proofErr w:type="spell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Nos casos de serviços de locação de equipament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os ou similares prestados pela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PRODUTORA ou por coprodutores ao projeto, a título de contrapartida, deverão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 ser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encaminhados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3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(três) orçamentos de tomadas de pr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eços de produtos e/ou serviços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equivalentes do mercado para cada despesa. O valo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r efetivamente pago deverá ser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igual ou inferior ao menor dos três orçamentos apresentados.</w:t>
      </w:r>
    </w:p>
    <w:p w:rsidR="00DE784F" w:rsidRPr="00FD5350" w:rsidRDefault="00DE784F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</w:p>
    <w:sectPr w:rsidR="00DE784F" w:rsidRPr="00FD5350" w:rsidSect="008859FB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7F" w:rsidRDefault="0068037F" w:rsidP="007C2058">
      <w:pPr>
        <w:spacing w:after="0" w:line="240" w:lineRule="auto"/>
      </w:pPr>
      <w:r>
        <w:separator/>
      </w:r>
    </w:p>
  </w:endnote>
  <w:endnote w:type="continuationSeparator" w:id="0">
    <w:p w:rsidR="0068037F" w:rsidRDefault="0068037F" w:rsidP="007C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320743"/>
      <w:docPartObj>
        <w:docPartGallery w:val="Page Numbers (Bottom of Page)"/>
        <w:docPartUnique/>
      </w:docPartObj>
    </w:sdtPr>
    <w:sdtContent>
      <w:p w:rsidR="0068037F" w:rsidRDefault="006803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A5D">
          <w:rPr>
            <w:noProof/>
          </w:rPr>
          <w:t>5</w:t>
        </w:r>
        <w:r>
          <w:fldChar w:fldCharType="end"/>
        </w:r>
      </w:p>
    </w:sdtContent>
  </w:sdt>
  <w:p w:rsidR="0068037F" w:rsidRDefault="006803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7F" w:rsidRDefault="0068037F" w:rsidP="007C2058">
      <w:pPr>
        <w:spacing w:after="0" w:line="240" w:lineRule="auto"/>
      </w:pPr>
      <w:r>
        <w:separator/>
      </w:r>
    </w:p>
  </w:footnote>
  <w:footnote w:type="continuationSeparator" w:id="0">
    <w:p w:rsidR="0068037F" w:rsidRDefault="0068037F" w:rsidP="007C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7F" w:rsidRDefault="0068037F" w:rsidP="008859F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9A40CB" wp14:editId="47B48270">
          <wp:extent cx="2425700" cy="722859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logo Gov + Secult + Fundarpe + Funcul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405" cy="7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037F" w:rsidRDefault="006803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36C14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/>
      </w:rPr>
    </w:lvl>
  </w:abstractNum>
  <w:abstractNum w:abstractNumId="1">
    <w:nsid w:val="01A12C37"/>
    <w:multiLevelType w:val="hybridMultilevel"/>
    <w:tmpl w:val="A5BCBD50"/>
    <w:lvl w:ilvl="0" w:tplc="600AF1F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799C"/>
    <w:multiLevelType w:val="hybridMultilevel"/>
    <w:tmpl w:val="67EE6C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5F26"/>
    <w:multiLevelType w:val="hybridMultilevel"/>
    <w:tmpl w:val="25D6E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A61F4"/>
    <w:multiLevelType w:val="hybridMultilevel"/>
    <w:tmpl w:val="52E445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E94"/>
    <w:multiLevelType w:val="hybridMultilevel"/>
    <w:tmpl w:val="9DBC9B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0770A"/>
    <w:multiLevelType w:val="hybridMultilevel"/>
    <w:tmpl w:val="D2F21772"/>
    <w:lvl w:ilvl="0" w:tplc="174C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416630"/>
    <w:multiLevelType w:val="hybridMultilevel"/>
    <w:tmpl w:val="E39C890A"/>
    <w:lvl w:ilvl="0" w:tplc="E7844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D33F2"/>
    <w:multiLevelType w:val="hybridMultilevel"/>
    <w:tmpl w:val="555AF268"/>
    <w:lvl w:ilvl="0" w:tplc="0B5C2F5E">
      <w:start w:val="1"/>
      <w:numFmt w:val="upperRoman"/>
      <w:lvlText w:val="%1."/>
      <w:lvlJc w:val="left"/>
      <w:pPr>
        <w:ind w:left="928" w:hanging="360"/>
      </w:pPr>
      <w:rPr>
        <w:rFonts w:ascii="Arial" w:eastAsiaTheme="minorHAnsi" w:hAnsi="Arial" w:cs="Arial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C52E2"/>
    <w:multiLevelType w:val="hybridMultilevel"/>
    <w:tmpl w:val="43707C62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F2FD2"/>
    <w:multiLevelType w:val="hybridMultilevel"/>
    <w:tmpl w:val="98D4AC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35C3D"/>
    <w:multiLevelType w:val="hybridMultilevel"/>
    <w:tmpl w:val="1E668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46F0"/>
    <w:multiLevelType w:val="hybridMultilevel"/>
    <w:tmpl w:val="B8344592"/>
    <w:lvl w:ilvl="0" w:tplc="3E468A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A5947"/>
    <w:multiLevelType w:val="hybridMultilevel"/>
    <w:tmpl w:val="DD70D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31C2B"/>
    <w:multiLevelType w:val="hybridMultilevel"/>
    <w:tmpl w:val="1DDCE1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54AAE"/>
    <w:multiLevelType w:val="hybridMultilevel"/>
    <w:tmpl w:val="766209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D35B8"/>
    <w:multiLevelType w:val="hybridMultilevel"/>
    <w:tmpl w:val="0178A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C14CA"/>
    <w:multiLevelType w:val="hybridMultilevel"/>
    <w:tmpl w:val="C4D26830"/>
    <w:lvl w:ilvl="0" w:tplc="ECCAAC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A7212"/>
    <w:multiLevelType w:val="hybridMultilevel"/>
    <w:tmpl w:val="FDEE20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D069E"/>
    <w:multiLevelType w:val="hybridMultilevel"/>
    <w:tmpl w:val="2662F2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874F9"/>
    <w:multiLevelType w:val="hybridMultilevel"/>
    <w:tmpl w:val="9CBA2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A0760"/>
    <w:multiLevelType w:val="hybridMultilevel"/>
    <w:tmpl w:val="1DDCE1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422C7"/>
    <w:multiLevelType w:val="hybridMultilevel"/>
    <w:tmpl w:val="E4E0F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35738"/>
    <w:multiLevelType w:val="hybridMultilevel"/>
    <w:tmpl w:val="E8F005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A424E"/>
    <w:multiLevelType w:val="multilevel"/>
    <w:tmpl w:val="F88CB87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A97AB6"/>
    <w:multiLevelType w:val="hybridMultilevel"/>
    <w:tmpl w:val="16B450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7F626808">
      <w:start w:val="1"/>
      <w:numFmt w:val="upperRoman"/>
      <w:lvlText w:val="%3-"/>
      <w:lvlJc w:val="left"/>
      <w:pPr>
        <w:ind w:left="2700" w:hanging="720"/>
      </w:pPr>
      <w:rPr>
        <w:rFonts w:hint="default"/>
      </w:rPr>
    </w:lvl>
    <w:lvl w:ilvl="3" w:tplc="EAD82242">
      <w:start w:val="1"/>
      <w:numFmt w:val="upperLetter"/>
      <w:lvlText w:val="%4)"/>
      <w:lvlJc w:val="left"/>
      <w:pPr>
        <w:ind w:left="2880" w:hanging="360"/>
      </w:pPr>
      <w:rPr>
        <w:rFonts w:hint="default"/>
        <w:b w:val="0"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830F9"/>
    <w:multiLevelType w:val="hybridMultilevel"/>
    <w:tmpl w:val="39FA8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A7B49"/>
    <w:multiLevelType w:val="hybridMultilevel"/>
    <w:tmpl w:val="B6322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90FA0"/>
    <w:multiLevelType w:val="hybridMultilevel"/>
    <w:tmpl w:val="D2F21772"/>
    <w:lvl w:ilvl="0" w:tplc="174C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4FA2193"/>
    <w:multiLevelType w:val="hybridMultilevel"/>
    <w:tmpl w:val="0EC607C4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E693F"/>
    <w:multiLevelType w:val="hybridMultilevel"/>
    <w:tmpl w:val="E362DF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0128E"/>
    <w:multiLevelType w:val="hybridMultilevel"/>
    <w:tmpl w:val="F122548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CC76665"/>
    <w:multiLevelType w:val="hybridMultilevel"/>
    <w:tmpl w:val="0EC607C4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82556"/>
    <w:multiLevelType w:val="hybridMultilevel"/>
    <w:tmpl w:val="11BE0450"/>
    <w:lvl w:ilvl="0" w:tplc="DC367EBA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C4B4A"/>
    <w:multiLevelType w:val="hybridMultilevel"/>
    <w:tmpl w:val="58809A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D3E9D"/>
    <w:multiLevelType w:val="hybridMultilevel"/>
    <w:tmpl w:val="5A46ABC8"/>
    <w:lvl w:ilvl="0" w:tplc="9AFC5344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cs="Arial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C0645"/>
    <w:multiLevelType w:val="hybridMultilevel"/>
    <w:tmpl w:val="51D25A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42F86"/>
    <w:multiLevelType w:val="hybridMultilevel"/>
    <w:tmpl w:val="CA328616"/>
    <w:lvl w:ilvl="0" w:tplc="A0BAA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A74A1"/>
    <w:multiLevelType w:val="hybridMultilevel"/>
    <w:tmpl w:val="885E16B4"/>
    <w:lvl w:ilvl="0" w:tplc="E56C2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87577"/>
    <w:multiLevelType w:val="hybridMultilevel"/>
    <w:tmpl w:val="C2A27094"/>
    <w:lvl w:ilvl="0" w:tplc="3B883A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04D9A"/>
    <w:multiLevelType w:val="hybridMultilevel"/>
    <w:tmpl w:val="8368A726"/>
    <w:lvl w:ilvl="0" w:tplc="E1CE5D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E8CA317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615A0"/>
    <w:multiLevelType w:val="hybridMultilevel"/>
    <w:tmpl w:val="9A6A3B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6"/>
  </w:num>
  <w:num w:numId="4">
    <w:abstractNumId w:val="29"/>
  </w:num>
  <w:num w:numId="5">
    <w:abstractNumId w:val="8"/>
  </w:num>
  <w:num w:numId="6">
    <w:abstractNumId w:val="9"/>
  </w:num>
  <w:num w:numId="7">
    <w:abstractNumId w:val="39"/>
  </w:num>
  <w:num w:numId="8">
    <w:abstractNumId w:val="17"/>
  </w:num>
  <w:num w:numId="9">
    <w:abstractNumId w:val="4"/>
  </w:num>
  <w:num w:numId="10">
    <w:abstractNumId w:val="7"/>
  </w:num>
  <w:num w:numId="11">
    <w:abstractNumId w:val="13"/>
  </w:num>
  <w:num w:numId="12">
    <w:abstractNumId w:val="16"/>
  </w:num>
  <w:num w:numId="13">
    <w:abstractNumId w:val="30"/>
  </w:num>
  <w:num w:numId="14">
    <w:abstractNumId w:val="21"/>
  </w:num>
  <w:num w:numId="15">
    <w:abstractNumId w:val="5"/>
  </w:num>
  <w:num w:numId="16">
    <w:abstractNumId w:val="37"/>
  </w:num>
  <w:num w:numId="17">
    <w:abstractNumId w:val="40"/>
  </w:num>
  <w:num w:numId="18">
    <w:abstractNumId w:val="31"/>
  </w:num>
  <w:num w:numId="19">
    <w:abstractNumId w:val="36"/>
  </w:num>
  <w:num w:numId="20">
    <w:abstractNumId w:val="25"/>
  </w:num>
  <w:num w:numId="21">
    <w:abstractNumId w:val="34"/>
  </w:num>
  <w:num w:numId="22">
    <w:abstractNumId w:val="20"/>
  </w:num>
  <w:num w:numId="23">
    <w:abstractNumId w:val="10"/>
  </w:num>
  <w:num w:numId="24">
    <w:abstractNumId w:val="23"/>
  </w:num>
  <w:num w:numId="25">
    <w:abstractNumId w:val="18"/>
  </w:num>
  <w:num w:numId="26">
    <w:abstractNumId w:val="22"/>
  </w:num>
  <w:num w:numId="27">
    <w:abstractNumId w:val="11"/>
  </w:num>
  <w:num w:numId="28">
    <w:abstractNumId w:val="3"/>
  </w:num>
  <w:num w:numId="29">
    <w:abstractNumId w:val="14"/>
  </w:num>
  <w:num w:numId="30">
    <w:abstractNumId w:val="2"/>
  </w:num>
  <w:num w:numId="31">
    <w:abstractNumId w:val="27"/>
  </w:num>
  <w:num w:numId="32">
    <w:abstractNumId w:val="15"/>
  </w:num>
  <w:num w:numId="33">
    <w:abstractNumId w:val="41"/>
  </w:num>
  <w:num w:numId="34">
    <w:abstractNumId w:val="38"/>
  </w:num>
  <w:num w:numId="35">
    <w:abstractNumId w:val="26"/>
  </w:num>
  <w:num w:numId="36">
    <w:abstractNumId w:val="33"/>
  </w:num>
  <w:num w:numId="37">
    <w:abstractNumId w:val="19"/>
  </w:num>
  <w:num w:numId="38">
    <w:abstractNumId w:val="12"/>
  </w:num>
  <w:num w:numId="39">
    <w:abstractNumId w:val="24"/>
  </w:num>
  <w:num w:numId="40">
    <w:abstractNumId w:val="32"/>
  </w:num>
  <w:num w:numId="41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12"/>
    <w:rsid w:val="00006B9D"/>
    <w:rsid w:val="00007DB6"/>
    <w:rsid w:val="00011C8E"/>
    <w:rsid w:val="00023D45"/>
    <w:rsid w:val="00024762"/>
    <w:rsid w:val="0002742F"/>
    <w:rsid w:val="00031337"/>
    <w:rsid w:val="00033143"/>
    <w:rsid w:val="00040B0D"/>
    <w:rsid w:val="00042D94"/>
    <w:rsid w:val="000503AF"/>
    <w:rsid w:val="00050FBC"/>
    <w:rsid w:val="00054ED4"/>
    <w:rsid w:val="00056B9F"/>
    <w:rsid w:val="00063369"/>
    <w:rsid w:val="0006388F"/>
    <w:rsid w:val="0006539C"/>
    <w:rsid w:val="00065AF4"/>
    <w:rsid w:val="0006695F"/>
    <w:rsid w:val="00073368"/>
    <w:rsid w:val="000733B8"/>
    <w:rsid w:val="00074335"/>
    <w:rsid w:val="000805F7"/>
    <w:rsid w:val="0008746B"/>
    <w:rsid w:val="00090639"/>
    <w:rsid w:val="0009267C"/>
    <w:rsid w:val="0009698D"/>
    <w:rsid w:val="000A00BB"/>
    <w:rsid w:val="000A024C"/>
    <w:rsid w:val="000A3128"/>
    <w:rsid w:val="000A648B"/>
    <w:rsid w:val="000A685D"/>
    <w:rsid w:val="000B0E0C"/>
    <w:rsid w:val="000B18F1"/>
    <w:rsid w:val="000D21BF"/>
    <w:rsid w:val="000D2A88"/>
    <w:rsid w:val="000D7E39"/>
    <w:rsid w:val="000E0708"/>
    <w:rsid w:val="000E2408"/>
    <w:rsid w:val="000E63FE"/>
    <w:rsid w:val="000F0B76"/>
    <w:rsid w:val="000F2F4F"/>
    <w:rsid w:val="000F41E1"/>
    <w:rsid w:val="00104043"/>
    <w:rsid w:val="0011462D"/>
    <w:rsid w:val="00117148"/>
    <w:rsid w:val="001203D5"/>
    <w:rsid w:val="0012064A"/>
    <w:rsid w:val="00120C5C"/>
    <w:rsid w:val="00122E6B"/>
    <w:rsid w:val="0012678E"/>
    <w:rsid w:val="00127540"/>
    <w:rsid w:val="00130413"/>
    <w:rsid w:val="00132AD5"/>
    <w:rsid w:val="00133E05"/>
    <w:rsid w:val="0013637A"/>
    <w:rsid w:val="00140353"/>
    <w:rsid w:val="001429E4"/>
    <w:rsid w:val="00143BB7"/>
    <w:rsid w:val="00144270"/>
    <w:rsid w:val="001471A6"/>
    <w:rsid w:val="00153CA8"/>
    <w:rsid w:val="00161C6D"/>
    <w:rsid w:val="00170753"/>
    <w:rsid w:val="00170D7D"/>
    <w:rsid w:val="0017265F"/>
    <w:rsid w:val="00174AEE"/>
    <w:rsid w:val="001765D0"/>
    <w:rsid w:val="001872B8"/>
    <w:rsid w:val="00191FC2"/>
    <w:rsid w:val="00193280"/>
    <w:rsid w:val="00195892"/>
    <w:rsid w:val="001A187C"/>
    <w:rsid w:val="001A5456"/>
    <w:rsid w:val="001A61E7"/>
    <w:rsid w:val="001B0B08"/>
    <w:rsid w:val="001B0BC9"/>
    <w:rsid w:val="001B1C39"/>
    <w:rsid w:val="001B1ED0"/>
    <w:rsid w:val="001B7A1B"/>
    <w:rsid w:val="001C2FEA"/>
    <w:rsid w:val="001C375F"/>
    <w:rsid w:val="001D1CF4"/>
    <w:rsid w:val="001D3019"/>
    <w:rsid w:val="001D6845"/>
    <w:rsid w:val="001D72FB"/>
    <w:rsid w:val="001D7475"/>
    <w:rsid w:val="001D7902"/>
    <w:rsid w:val="001E0359"/>
    <w:rsid w:val="001E1308"/>
    <w:rsid w:val="001E2EAD"/>
    <w:rsid w:val="001E4058"/>
    <w:rsid w:val="001F0855"/>
    <w:rsid w:val="001F3836"/>
    <w:rsid w:val="001F4998"/>
    <w:rsid w:val="001F54D2"/>
    <w:rsid w:val="001F73B4"/>
    <w:rsid w:val="002005B0"/>
    <w:rsid w:val="00205E8E"/>
    <w:rsid w:val="00210C18"/>
    <w:rsid w:val="002111B5"/>
    <w:rsid w:val="002204D1"/>
    <w:rsid w:val="0022058A"/>
    <w:rsid w:val="0022105F"/>
    <w:rsid w:val="002250DF"/>
    <w:rsid w:val="0022596C"/>
    <w:rsid w:val="00225C02"/>
    <w:rsid w:val="00230552"/>
    <w:rsid w:val="00236EC5"/>
    <w:rsid w:val="002430C5"/>
    <w:rsid w:val="00243498"/>
    <w:rsid w:val="002434F6"/>
    <w:rsid w:val="0024493D"/>
    <w:rsid w:val="00244A65"/>
    <w:rsid w:val="0025104E"/>
    <w:rsid w:val="00251207"/>
    <w:rsid w:val="00253DED"/>
    <w:rsid w:val="00255440"/>
    <w:rsid w:val="00255A5D"/>
    <w:rsid w:val="002614DC"/>
    <w:rsid w:val="00266F87"/>
    <w:rsid w:val="002744BE"/>
    <w:rsid w:val="00281863"/>
    <w:rsid w:val="0028559B"/>
    <w:rsid w:val="00286D93"/>
    <w:rsid w:val="00287863"/>
    <w:rsid w:val="00297D52"/>
    <w:rsid w:val="002A0707"/>
    <w:rsid w:val="002A1179"/>
    <w:rsid w:val="002B60EC"/>
    <w:rsid w:val="002B61CA"/>
    <w:rsid w:val="002B6A2A"/>
    <w:rsid w:val="002C3DCE"/>
    <w:rsid w:val="002D1C85"/>
    <w:rsid w:val="002E13A9"/>
    <w:rsid w:val="002F670F"/>
    <w:rsid w:val="002F73DC"/>
    <w:rsid w:val="003005D9"/>
    <w:rsid w:val="00300E2A"/>
    <w:rsid w:val="00304C37"/>
    <w:rsid w:val="003153A2"/>
    <w:rsid w:val="0032075C"/>
    <w:rsid w:val="00320DE8"/>
    <w:rsid w:val="00324D79"/>
    <w:rsid w:val="00330D59"/>
    <w:rsid w:val="00333316"/>
    <w:rsid w:val="0033455A"/>
    <w:rsid w:val="00335FC8"/>
    <w:rsid w:val="00337B15"/>
    <w:rsid w:val="00345D0F"/>
    <w:rsid w:val="0036272E"/>
    <w:rsid w:val="00363D16"/>
    <w:rsid w:val="00366821"/>
    <w:rsid w:val="003677E8"/>
    <w:rsid w:val="003721E8"/>
    <w:rsid w:val="0038447E"/>
    <w:rsid w:val="00384EC0"/>
    <w:rsid w:val="00386770"/>
    <w:rsid w:val="00387CB4"/>
    <w:rsid w:val="00392CFF"/>
    <w:rsid w:val="003A6BFB"/>
    <w:rsid w:val="003B091B"/>
    <w:rsid w:val="003C476B"/>
    <w:rsid w:val="003C545E"/>
    <w:rsid w:val="003D4988"/>
    <w:rsid w:val="003D518C"/>
    <w:rsid w:val="003D5954"/>
    <w:rsid w:val="003E5631"/>
    <w:rsid w:val="003E7CC0"/>
    <w:rsid w:val="003F152B"/>
    <w:rsid w:val="003F1D0B"/>
    <w:rsid w:val="003F2294"/>
    <w:rsid w:val="003F2D2B"/>
    <w:rsid w:val="003F50FD"/>
    <w:rsid w:val="003F7EC5"/>
    <w:rsid w:val="00402351"/>
    <w:rsid w:val="004069E5"/>
    <w:rsid w:val="00407018"/>
    <w:rsid w:val="0041537A"/>
    <w:rsid w:val="00415D71"/>
    <w:rsid w:val="00416F7E"/>
    <w:rsid w:val="00422520"/>
    <w:rsid w:val="004250D4"/>
    <w:rsid w:val="00427BA5"/>
    <w:rsid w:val="00434831"/>
    <w:rsid w:val="00440E20"/>
    <w:rsid w:val="00441314"/>
    <w:rsid w:val="0044192B"/>
    <w:rsid w:val="00442182"/>
    <w:rsid w:val="004528FC"/>
    <w:rsid w:val="00457A0A"/>
    <w:rsid w:val="0046675D"/>
    <w:rsid w:val="00467C90"/>
    <w:rsid w:val="004814C0"/>
    <w:rsid w:val="00484B33"/>
    <w:rsid w:val="0049032E"/>
    <w:rsid w:val="004A0402"/>
    <w:rsid w:val="004A44A9"/>
    <w:rsid w:val="004A6AE0"/>
    <w:rsid w:val="004A7D8B"/>
    <w:rsid w:val="004B382E"/>
    <w:rsid w:val="004B4F60"/>
    <w:rsid w:val="004C4A85"/>
    <w:rsid w:val="004D2BB7"/>
    <w:rsid w:val="004D3AF6"/>
    <w:rsid w:val="004D65FA"/>
    <w:rsid w:val="004E0A75"/>
    <w:rsid w:val="004E127B"/>
    <w:rsid w:val="004E21ED"/>
    <w:rsid w:val="004E2FB7"/>
    <w:rsid w:val="004E382B"/>
    <w:rsid w:val="004E4C30"/>
    <w:rsid w:val="004F37CF"/>
    <w:rsid w:val="0050120D"/>
    <w:rsid w:val="00502868"/>
    <w:rsid w:val="00504D40"/>
    <w:rsid w:val="0050567B"/>
    <w:rsid w:val="005059E9"/>
    <w:rsid w:val="00510284"/>
    <w:rsid w:val="00514287"/>
    <w:rsid w:val="005211F2"/>
    <w:rsid w:val="005219B6"/>
    <w:rsid w:val="00525088"/>
    <w:rsid w:val="00530170"/>
    <w:rsid w:val="00543378"/>
    <w:rsid w:val="00544FCE"/>
    <w:rsid w:val="0055658E"/>
    <w:rsid w:val="005577AB"/>
    <w:rsid w:val="00557C50"/>
    <w:rsid w:val="00557FAE"/>
    <w:rsid w:val="0056539F"/>
    <w:rsid w:val="0056658B"/>
    <w:rsid w:val="0056675B"/>
    <w:rsid w:val="00567E14"/>
    <w:rsid w:val="00571169"/>
    <w:rsid w:val="005718B7"/>
    <w:rsid w:val="00574886"/>
    <w:rsid w:val="005770A8"/>
    <w:rsid w:val="005806B2"/>
    <w:rsid w:val="005813B8"/>
    <w:rsid w:val="005819B0"/>
    <w:rsid w:val="005833BF"/>
    <w:rsid w:val="00583500"/>
    <w:rsid w:val="00583E07"/>
    <w:rsid w:val="00585B2D"/>
    <w:rsid w:val="005900A7"/>
    <w:rsid w:val="0059478C"/>
    <w:rsid w:val="005A1506"/>
    <w:rsid w:val="005A5D22"/>
    <w:rsid w:val="005A611E"/>
    <w:rsid w:val="005A688A"/>
    <w:rsid w:val="005B3589"/>
    <w:rsid w:val="005B4145"/>
    <w:rsid w:val="005C102A"/>
    <w:rsid w:val="005C21E7"/>
    <w:rsid w:val="005C3346"/>
    <w:rsid w:val="005D0C81"/>
    <w:rsid w:val="005D1482"/>
    <w:rsid w:val="005D306F"/>
    <w:rsid w:val="005D3309"/>
    <w:rsid w:val="005D5288"/>
    <w:rsid w:val="005D5E9C"/>
    <w:rsid w:val="005E56EF"/>
    <w:rsid w:val="005E5872"/>
    <w:rsid w:val="005F3BB9"/>
    <w:rsid w:val="005F7D3D"/>
    <w:rsid w:val="006007CC"/>
    <w:rsid w:val="00603FF7"/>
    <w:rsid w:val="00606406"/>
    <w:rsid w:val="00617AD5"/>
    <w:rsid w:val="0062316B"/>
    <w:rsid w:val="00625494"/>
    <w:rsid w:val="0062647C"/>
    <w:rsid w:val="00630772"/>
    <w:rsid w:val="00646A5D"/>
    <w:rsid w:val="006558F7"/>
    <w:rsid w:val="006560AB"/>
    <w:rsid w:val="006666DE"/>
    <w:rsid w:val="00670903"/>
    <w:rsid w:val="00675021"/>
    <w:rsid w:val="00675DAD"/>
    <w:rsid w:val="0068037F"/>
    <w:rsid w:val="006808CA"/>
    <w:rsid w:val="00685472"/>
    <w:rsid w:val="006901DF"/>
    <w:rsid w:val="00694F5C"/>
    <w:rsid w:val="006976E5"/>
    <w:rsid w:val="006A2694"/>
    <w:rsid w:val="006A343C"/>
    <w:rsid w:val="006A3D14"/>
    <w:rsid w:val="006A4020"/>
    <w:rsid w:val="006A5C16"/>
    <w:rsid w:val="006B22BD"/>
    <w:rsid w:val="006B4D69"/>
    <w:rsid w:val="006C03F9"/>
    <w:rsid w:val="006C738D"/>
    <w:rsid w:val="006D0447"/>
    <w:rsid w:val="006D0BED"/>
    <w:rsid w:val="006D452F"/>
    <w:rsid w:val="006D5AA7"/>
    <w:rsid w:val="006D5D0D"/>
    <w:rsid w:val="006E08C2"/>
    <w:rsid w:val="006E0CAD"/>
    <w:rsid w:val="006E1103"/>
    <w:rsid w:val="006E1A50"/>
    <w:rsid w:val="006F2BD4"/>
    <w:rsid w:val="007204E6"/>
    <w:rsid w:val="007210CA"/>
    <w:rsid w:val="0072460E"/>
    <w:rsid w:val="0073208B"/>
    <w:rsid w:val="00735F35"/>
    <w:rsid w:val="00744FD4"/>
    <w:rsid w:val="007451C0"/>
    <w:rsid w:val="0075519E"/>
    <w:rsid w:val="00757E8C"/>
    <w:rsid w:val="00763ECD"/>
    <w:rsid w:val="0076475A"/>
    <w:rsid w:val="00771745"/>
    <w:rsid w:val="00775DD9"/>
    <w:rsid w:val="00781FE0"/>
    <w:rsid w:val="007832F7"/>
    <w:rsid w:val="007928F4"/>
    <w:rsid w:val="00792C55"/>
    <w:rsid w:val="00793DFF"/>
    <w:rsid w:val="00797E88"/>
    <w:rsid w:val="007A6629"/>
    <w:rsid w:val="007B0C22"/>
    <w:rsid w:val="007B0F63"/>
    <w:rsid w:val="007B1BD5"/>
    <w:rsid w:val="007C0D68"/>
    <w:rsid w:val="007C120F"/>
    <w:rsid w:val="007C1B5B"/>
    <w:rsid w:val="007C2058"/>
    <w:rsid w:val="007C41CF"/>
    <w:rsid w:val="007C45E7"/>
    <w:rsid w:val="007D12D8"/>
    <w:rsid w:val="007D171A"/>
    <w:rsid w:val="007D1E36"/>
    <w:rsid w:val="007D27CB"/>
    <w:rsid w:val="007D75EE"/>
    <w:rsid w:val="007E4BE0"/>
    <w:rsid w:val="007E694E"/>
    <w:rsid w:val="007E6C9F"/>
    <w:rsid w:val="007F3F19"/>
    <w:rsid w:val="007F49C9"/>
    <w:rsid w:val="00800286"/>
    <w:rsid w:val="00801E2B"/>
    <w:rsid w:val="00811C65"/>
    <w:rsid w:val="00812CF3"/>
    <w:rsid w:val="00813FC4"/>
    <w:rsid w:val="00815360"/>
    <w:rsid w:val="0081617E"/>
    <w:rsid w:val="00826327"/>
    <w:rsid w:val="00830255"/>
    <w:rsid w:val="008324B3"/>
    <w:rsid w:val="0083265F"/>
    <w:rsid w:val="00842D17"/>
    <w:rsid w:val="00842EDE"/>
    <w:rsid w:val="00847DAB"/>
    <w:rsid w:val="0085062B"/>
    <w:rsid w:val="008511DF"/>
    <w:rsid w:val="00852174"/>
    <w:rsid w:val="0085347F"/>
    <w:rsid w:val="00853CBA"/>
    <w:rsid w:val="00856901"/>
    <w:rsid w:val="00857E75"/>
    <w:rsid w:val="00863FDD"/>
    <w:rsid w:val="00864B09"/>
    <w:rsid w:val="00866280"/>
    <w:rsid w:val="00866AAE"/>
    <w:rsid w:val="00873DAE"/>
    <w:rsid w:val="0088327D"/>
    <w:rsid w:val="00884BAA"/>
    <w:rsid w:val="00884BC7"/>
    <w:rsid w:val="008859FB"/>
    <w:rsid w:val="008871CD"/>
    <w:rsid w:val="00887ADA"/>
    <w:rsid w:val="00894CB8"/>
    <w:rsid w:val="0089555B"/>
    <w:rsid w:val="008A4D74"/>
    <w:rsid w:val="008B36D7"/>
    <w:rsid w:val="008B5AF8"/>
    <w:rsid w:val="008D0297"/>
    <w:rsid w:val="008D0791"/>
    <w:rsid w:val="008D1B46"/>
    <w:rsid w:val="008D266C"/>
    <w:rsid w:val="008D4A6F"/>
    <w:rsid w:val="008D555E"/>
    <w:rsid w:val="008F0165"/>
    <w:rsid w:val="008F06EE"/>
    <w:rsid w:val="008F15A8"/>
    <w:rsid w:val="008F2281"/>
    <w:rsid w:val="008F5BC0"/>
    <w:rsid w:val="008F6994"/>
    <w:rsid w:val="00903DE8"/>
    <w:rsid w:val="0090555C"/>
    <w:rsid w:val="0091090A"/>
    <w:rsid w:val="00915E1C"/>
    <w:rsid w:val="009227CE"/>
    <w:rsid w:val="009236F4"/>
    <w:rsid w:val="0093059F"/>
    <w:rsid w:val="00933136"/>
    <w:rsid w:val="0093744B"/>
    <w:rsid w:val="009375B7"/>
    <w:rsid w:val="0094122D"/>
    <w:rsid w:val="00945F10"/>
    <w:rsid w:val="00947266"/>
    <w:rsid w:val="00951E08"/>
    <w:rsid w:val="00953C35"/>
    <w:rsid w:val="00953E60"/>
    <w:rsid w:val="00954EA6"/>
    <w:rsid w:val="00957545"/>
    <w:rsid w:val="00963C9C"/>
    <w:rsid w:val="0097534C"/>
    <w:rsid w:val="00976BE0"/>
    <w:rsid w:val="00980CF1"/>
    <w:rsid w:val="00982FB6"/>
    <w:rsid w:val="00983FB8"/>
    <w:rsid w:val="009863B1"/>
    <w:rsid w:val="0099017D"/>
    <w:rsid w:val="0099509A"/>
    <w:rsid w:val="009956BD"/>
    <w:rsid w:val="009A3BF9"/>
    <w:rsid w:val="009A62DD"/>
    <w:rsid w:val="009A6AD8"/>
    <w:rsid w:val="009A70F2"/>
    <w:rsid w:val="009B1B5D"/>
    <w:rsid w:val="009B27DC"/>
    <w:rsid w:val="009B410A"/>
    <w:rsid w:val="009B4237"/>
    <w:rsid w:val="009C3419"/>
    <w:rsid w:val="009C764E"/>
    <w:rsid w:val="009D02C0"/>
    <w:rsid w:val="009D2CC3"/>
    <w:rsid w:val="009E060A"/>
    <w:rsid w:val="009F0E12"/>
    <w:rsid w:val="009F71F7"/>
    <w:rsid w:val="009F7216"/>
    <w:rsid w:val="00A048F5"/>
    <w:rsid w:val="00A07BE6"/>
    <w:rsid w:val="00A17345"/>
    <w:rsid w:val="00A210C0"/>
    <w:rsid w:val="00A23434"/>
    <w:rsid w:val="00A25458"/>
    <w:rsid w:val="00A262AF"/>
    <w:rsid w:val="00A27485"/>
    <w:rsid w:val="00A31C74"/>
    <w:rsid w:val="00A31D9F"/>
    <w:rsid w:val="00A35482"/>
    <w:rsid w:val="00A419F6"/>
    <w:rsid w:val="00A447B7"/>
    <w:rsid w:val="00A47776"/>
    <w:rsid w:val="00A47BF7"/>
    <w:rsid w:val="00A515AA"/>
    <w:rsid w:val="00A55B4B"/>
    <w:rsid w:val="00A61E70"/>
    <w:rsid w:val="00A71B17"/>
    <w:rsid w:val="00A807B6"/>
    <w:rsid w:val="00A824FD"/>
    <w:rsid w:val="00A82E90"/>
    <w:rsid w:val="00A85FAC"/>
    <w:rsid w:val="00A87599"/>
    <w:rsid w:val="00A902D3"/>
    <w:rsid w:val="00A950CC"/>
    <w:rsid w:val="00AA23DA"/>
    <w:rsid w:val="00AA47EE"/>
    <w:rsid w:val="00AA67A1"/>
    <w:rsid w:val="00AB63C2"/>
    <w:rsid w:val="00AC2A4E"/>
    <w:rsid w:val="00AC6699"/>
    <w:rsid w:val="00AD0184"/>
    <w:rsid w:val="00AD04CD"/>
    <w:rsid w:val="00AD3496"/>
    <w:rsid w:val="00AE142E"/>
    <w:rsid w:val="00AE2368"/>
    <w:rsid w:val="00AE344A"/>
    <w:rsid w:val="00AE4372"/>
    <w:rsid w:val="00AE5368"/>
    <w:rsid w:val="00AE577A"/>
    <w:rsid w:val="00AE684E"/>
    <w:rsid w:val="00AE76BD"/>
    <w:rsid w:val="00AE799B"/>
    <w:rsid w:val="00AF04C2"/>
    <w:rsid w:val="00AF0D20"/>
    <w:rsid w:val="00AF4742"/>
    <w:rsid w:val="00B03F84"/>
    <w:rsid w:val="00B12D9D"/>
    <w:rsid w:val="00B14038"/>
    <w:rsid w:val="00B166DE"/>
    <w:rsid w:val="00B1720E"/>
    <w:rsid w:val="00B20EDD"/>
    <w:rsid w:val="00B24226"/>
    <w:rsid w:val="00B266F0"/>
    <w:rsid w:val="00B341FD"/>
    <w:rsid w:val="00B35325"/>
    <w:rsid w:val="00B4528B"/>
    <w:rsid w:val="00B52ED0"/>
    <w:rsid w:val="00B542C0"/>
    <w:rsid w:val="00B643E3"/>
    <w:rsid w:val="00B66C9D"/>
    <w:rsid w:val="00B733FB"/>
    <w:rsid w:val="00B7377E"/>
    <w:rsid w:val="00B77CD7"/>
    <w:rsid w:val="00B9597C"/>
    <w:rsid w:val="00B96B6B"/>
    <w:rsid w:val="00B96C29"/>
    <w:rsid w:val="00BA512F"/>
    <w:rsid w:val="00BA5DDA"/>
    <w:rsid w:val="00BA76F1"/>
    <w:rsid w:val="00BA792A"/>
    <w:rsid w:val="00BC2D33"/>
    <w:rsid w:val="00BC626E"/>
    <w:rsid w:val="00BD1AFB"/>
    <w:rsid w:val="00BD1DED"/>
    <w:rsid w:val="00BD30D6"/>
    <w:rsid w:val="00BD3949"/>
    <w:rsid w:val="00BD455A"/>
    <w:rsid w:val="00BD53C8"/>
    <w:rsid w:val="00BD7C2D"/>
    <w:rsid w:val="00BE1640"/>
    <w:rsid w:val="00BE4094"/>
    <w:rsid w:val="00BE6B4E"/>
    <w:rsid w:val="00BE6CF3"/>
    <w:rsid w:val="00BE7C0B"/>
    <w:rsid w:val="00BF18D2"/>
    <w:rsid w:val="00BF39EE"/>
    <w:rsid w:val="00BF6A0A"/>
    <w:rsid w:val="00BF7A57"/>
    <w:rsid w:val="00C01CC8"/>
    <w:rsid w:val="00C02611"/>
    <w:rsid w:val="00C02BA0"/>
    <w:rsid w:val="00C03248"/>
    <w:rsid w:val="00C06BCE"/>
    <w:rsid w:val="00C07450"/>
    <w:rsid w:val="00C07AC7"/>
    <w:rsid w:val="00C07B11"/>
    <w:rsid w:val="00C106A5"/>
    <w:rsid w:val="00C10891"/>
    <w:rsid w:val="00C124EC"/>
    <w:rsid w:val="00C13234"/>
    <w:rsid w:val="00C14D46"/>
    <w:rsid w:val="00C15503"/>
    <w:rsid w:val="00C17E17"/>
    <w:rsid w:val="00C21D5C"/>
    <w:rsid w:val="00C227D4"/>
    <w:rsid w:val="00C3177F"/>
    <w:rsid w:val="00C33C19"/>
    <w:rsid w:val="00C33F3D"/>
    <w:rsid w:val="00C342DD"/>
    <w:rsid w:val="00C3549B"/>
    <w:rsid w:val="00C37E37"/>
    <w:rsid w:val="00C434D4"/>
    <w:rsid w:val="00C46EC0"/>
    <w:rsid w:val="00C47523"/>
    <w:rsid w:val="00C52754"/>
    <w:rsid w:val="00C54D11"/>
    <w:rsid w:val="00C5623A"/>
    <w:rsid w:val="00C60400"/>
    <w:rsid w:val="00C65496"/>
    <w:rsid w:val="00C65DD7"/>
    <w:rsid w:val="00C65FC9"/>
    <w:rsid w:val="00C71E24"/>
    <w:rsid w:val="00C75A71"/>
    <w:rsid w:val="00C859E7"/>
    <w:rsid w:val="00C8631D"/>
    <w:rsid w:val="00C95FC4"/>
    <w:rsid w:val="00C96DEA"/>
    <w:rsid w:val="00CA319A"/>
    <w:rsid w:val="00CA3580"/>
    <w:rsid w:val="00CA5B8F"/>
    <w:rsid w:val="00CA7909"/>
    <w:rsid w:val="00CB4C71"/>
    <w:rsid w:val="00CB54FB"/>
    <w:rsid w:val="00CB58B8"/>
    <w:rsid w:val="00CB65BF"/>
    <w:rsid w:val="00CC46A0"/>
    <w:rsid w:val="00CD35AB"/>
    <w:rsid w:val="00CD60E5"/>
    <w:rsid w:val="00CE2472"/>
    <w:rsid w:val="00CF0DA8"/>
    <w:rsid w:val="00CF6658"/>
    <w:rsid w:val="00D01D51"/>
    <w:rsid w:val="00D02C3A"/>
    <w:rsid w:val="00D0333C"/>
    <w:rsid w:val="00D119F6"/>
    <w:rsid w:val="00D11D6C"/>
    <w:rsid w:val="00D124EC"/>
    <w:rsid w:val="00D251CF"/>
    <w:rsid w:val="00D31962"/>
    <w:rsid w:val="00D31DBC"/>
    <w:rsid w:val="00D3288D"/>
    <w:rsid w:val="00D36354"/>
    <w:rsid w:val="00D37D39"/>
    <w:rsid w:val="00D4246D"/>
    <w:rsid w:val="00D438F0"/>
    <w:rsid w:val="00D52A99"/>
    <w:rsid w:val="00D538B9"/>
    <w:rsid w:val="00D55048"/>
    <w:rsid w:val="00D55311"/>
    <w:rsid w:val="00D55E4A"/>
    <w:rsid w:val="00D56070"/>
    <w:rsid w:val="00D60024"/>
    <w:rsid w:val="00D609F6"/>
    <w:rsid w:val="00D636AE"/>
    <w:rsid w:val="00D65732"/>
    <w:rsid w:val="00D660EB"/>
    <w:rsid w:val="00D70012"/>
    <w:rsid w:val="00D769A3"/>
    <w:rsid w:val="00D8141A"/>
    <w:rsid w:val="00D820EB"/>
    <w:rsid w:val="00D84BAA"/>
    <w:rsid w:val="00DA1453"/>
    <w:rsid w:val="00DA31D0"/>
    <w:rsid w:val="00DB07C5"/>
    <w:rsid w:val="00DB43EE"/>
    <w:rsid w:val="00DB69D2"/>
    <w:rsid w:val="00DC6379"/>
    <w:rsid w:val="00DD24B9"/>
    <w:rsid w:val="00DD47E5"/>
    <w:rsid w:val="00DD4FC8"/>
    <w:rsid w:val="00DD6EE8"/>
    <w:rsid w:val="00DE70E7"/>
    <w:rsid w:val="00DE784F"/>
    <w:rsid w:val="00DF39B8"/>
    <w:rsid w:val="00DF5B1D"/>
    <w:rsid w:val="00E02698"/>
    <w:rsid w:val="00E055CB"/>
    <w:rsid w:val="00E0560C"/>
    <w:rsid w:val="00E06700"/>
    <w:rsid w:val="00E1487C"/>
    <w:rsid w:val="00E14E4B"/>
    <w:rsid w:val="00E15E47"/>
    <w:rsid w:val="00E2237D"/>
    <w:rsid w:val="00E30620"/>
    <w:rsid w:val="00E31608"/>
    <w:rsid w:val="00E34D30"/>
    <w:rsid w:val="00E3559B"/>
    <w:rsid w:val="00E3573D"/>
    <w:rsid w:val="00E44790"/>
    <w:rsid w:val="00E45C83"/>
    <w:rsid w:val="00E50413"/>
    <w:rsid w:val="00E51584"/>
    <w:rsid w:val="00E5294A"/>
    <w:rsid w:val="00E52D3E"/>
    <w:rsid w:val="00E550A0"/>
    <w:rsid w:val="00E60AEB"/>
    <w:rsid w:val="00E632C2"/>
    <w:rsid w:val="00E650FF"/>
    <w:rsid w:val="00E657A3"/>
    <w:rsid w:val="00E672D7"/>
    <w:rsid w:val="00E7041D"/>
    <w:rsid w:val="00E8551B"/>
    <w:rsid w:val="00E858F0"/>
    <w:rsid w:val="00E8732A"/>
    <w:rsid w:val="00E911CD"/>
    <w:rsid w:val="00E93156"/>
    <w:rsid w:val="00EA319A"/>
    <w:rsid w:val="00EC19AC"/>
    <w:rsid w:val="00EC274E"/>
    <w:rsid w:val="00EC36C7"/>
    <w:rsid w:val="00EC5642"/>
    <w:rsid w:val="00ED0639"/>
    <w:rsid w:val="00ED734C"/>
    <w:rsid w:val="00EE19B0"/>
    <w:rsid w:val="00EE3BC6"/>
    <w:rsid w:val="00EF137A"/>
    <w:rsid w:val="00EF1408"/>
    <w:rsid w:val="00EF26DE"/>
    <w:rsid w:val="00EF334C"/>
    <w:rsid w:val="00F0045D"/>
    <w:rsid w:val="00F020BC"/>
    <w:rsid w:val="00F125C9"/>
    <w:rsid w:val="00F130B4"/>
    <w:rsid w:val="00F140B8"/>
    <w:rsid w:val="00F22C87"/>
    <w:rsid w:val="00F23160"/>
    <w:rsid w:val="00F30120"/>
    <w:rsid w:val="00F43F3C"/>
    <w:rsid w:val="00F445FF"/>
    <w:rsid w:val="00F46875"/>
    <w:rsid w:val="00F5016B"/>
    <w:rsid w:val="00F513AC"/>
    <w:rsid w:val="00F532B8"/>
    <w:rsid w:val="00F56645"/>
    <w:rsid w:val="00F60056"/>
    <w:rsid w:val="00F60E46"/>
    <w:rsid w:val="00F60F0E"/>
    <w:rsid w:val="00F73447"/>
    <w:rsid w:val="00F74922"/>
    <w:rsid w:val="00F77AA7"/>
    <w:rsid w:val="00F8057C"/>
    <w:rsid w:val="00F859D3"/>
    <w:rsid w:val="00F85A63"/>
    <w:rsid w:val="00F86ABB"/>
    <w:rsid w:val="00F96148"/>
    <w:rsid w:val="00FA7221"/>
    <w:rsid w:val="00FB2829"/>
    <w:rsid w:val="00FB3747"/>
    <w:rsid w:val="00FB4FBE"/>
    <w:rsid w:val="00FC4F42"/>
    <w:rsid w:val="00FC5734"/>
    <w:rsid w:val="00FD4022"/>
    <w:rsid w:val="00FD4464"/>
    <w:rsid w:val="00FD5350"/>
    <w:rsid w:val="00FE65AA"/>
    <w:rsid w:val="00FF4C86"/>
    <w:rsid w:val="00FF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F0E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58"/>
  </w:style>
  <w:style w:type="paragraph" w:styleId="Rodap">
    <w:name w:val="footer"/>
    <w:basedOn w:val="Normal"/>
    <w:link w:val="Rodap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58"/>
  </w:style>
  <w:style w:type="paragraph" w:styleId="Textodebalo">
    <w:name w:val="Balloon Text"/>
    <w:basedOn w:val="Normal"/>
    <w:link w:val="TextodebaloChar"/>
    <w:uiPriority w:val="99"/>
    <w:semiHidden/>
    <w:unhideWhenUsed/>
    <w:rsid w:val="00A3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D7E39"/>
  </w:style>
  <w:style w:type="paragraph" w:customStyle="1" w:styleId="Normal1">
    <w:name w:val="Normal1"/>
    <w:rsid w:val="0012678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A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148"/>
    <w:rPr>
      <w:b/>
      <w:bCs/>
    </w:rPr>
  </w:style>
  <w:style w:type="paragraph" w:styleId="Corpodetexto">
    <w:name w:val="Body Text"/>
    <w:basedOn w:val="Normal"/>
    <w:link w:val="CorpodetextoChar"/>
    <w:rsid w:val="004250D4"/>
    <w:pPr>
      <w:suppressAutoHyphens/>
      <w:spacing w:after="12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50D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F0E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58"/>
  </w:style>
  <w:style w:type="paragraph" w:styleId="Rodap">
    <w:name w:val="footer"/>
    <w:basedOn w:val="Normal"/>
    <w:link w:val="Rodap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58"/>
  </w:style>
  <w:style w:type="paragraph" w:styleId="Textodebalo">
    <w:name w:val="Balloon Text"/>
    <w:basedOn w:val="Normal"/>
    <w:link w:val="TextodebaloChar"/>
    <w:uiPriority w:val="99"/>
    <w:semiHidden/>
    <w:unhideWhenUsed/>
    <w:rsid w:val="00A3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D7E39"/>
  </w:style>
  <w:style w:type="paragraph" w:customStyle="1" w:styleId="Normal1">
    <w:name w:val="Normal1"/>
    <w:rsid w:val="0012678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A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148"/>
    <w:rPr>
      <w:b/>
      <w:bCs/>
    </w:rPr>
  </w:style>
  <w:style w:type="paragraph" w:styleId="Corpodetexto">
    <w:name w:val="Body Text"/>
    <w:basedOn w:val="Normal"/>
    <w:link w:val="CorpodetextoChar"/>
    <w:rsid w:val="004250D4"/>
    <w:pPr>
      <w:suppressAutoHyphens/>
      <w:spacing w:after="12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50D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890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3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46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0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94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16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53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31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88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655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4134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673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87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873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632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653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2740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4443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4080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26BE-D40B-434F-BDCA-D6A2E77C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2817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Carla Francine</cp:lastModifiedBy>
  <cp:revision>3</cp:revision>
  <cp:lastPrinted>2013-11-20T20:05:00Z</cp:lastPrinted>
  <dcterms:created xsi:type="dcterms:W3CDTF">2014-11-14T20:29:00Z</dcterms:created>
  <dcterms:modified xsi:type="dcterms:W3CDTF">2014-11-14T20:33:00Z</dcterms:modified>
</cp:coreProperties>
</file>