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6028B" w14:textId="77777777" w:rsidR="00FB4398" w:rsidRPr="00AD5E55" w:rsidRDefault="00FB4398" w:rsidP="00FB4398">
      <w:pPr>
        <w:pStyle w:val="Default"/>
        <w:tabs>
          <w:tab w:val="left" w:pos="392"/>
          <w:tab w:val="center" w:pos="4535"/>
        </w:tabs>
        <w:jc w:val="center"/>
        <w:rPr>
          <w:rFonts w:ascii="Arial" w:hAnsi="Arial" w:cs="Arial"/>
          <w:b/>
          <w:bCs/>
          <w:color w:val="auto"/>
          <w:sz w:val="20"/>
          <w:szCs w:val="22"/>
        </w:rPr>
      </w:pPr>
      <w:r w:rsidRPr="00AD5E55">
        <w:rPr>
          <w:rFonts w:ascii="Arial" w:hAnsi="Arial" w:cs="Arial"/>
          <w:b/>
          <w:bCs/>
          <w:color w:val="auto"/>
          <w:sz w:val="20"/>
          <w:szCs w:val="22"/>
        </w:rPr>
        <w:t>9º EDITAL DO PROGRAMA DE FOMENTO À PRODUÇÃO AUDIOVISUAL DE</w:t>
      </w:r>
    </w:p>
    <w:p w14:paraId="2BAC48B8" w14:textId="77777777" w:rsidR="00FB4398" w:rsidRPr="00AD5E55" w:rsidRDefault="00FB4398" w:rsidP="00FB4398">
      <w:pPr>
        <w:pStyle w:val="Default"/>
        <w:jc w:val="center"/>
        <w:rPr>
          <w:rFonts w:ascii="Arial" w:hAnsi="Arial" w:cs="Arial"/>
          <w:b/>
          <w:bCs/>
          <w:color w:val="auto"/>
          <w:sz w:val="20"/>
          <w:szCs w:val="22"/>
        </w:rPr>
      </w:pPr>
      <w:r w:rsidRPr="00AD5E55">
        <w:rPr>
          <w:rFonts w:ascii="Arial" w:hAnsi="Arial" w:cs="Arial"/>
          <w:b/>
          <w:bCs/>
          <w:color w:val="auto"/>
          <w:sz w:val="20"/>
          <w:szCs w:val="22"/>
        </w:rPr>
        <w:t>PERNAMBUCO – FUNCULTURA 2015/2016</w:t>
      </w:r>
    </w:p>
    <w:p w14:paraId="0B6E8126" w14:textId="77777777" w:rsidR="00FB4398" w:rsidRDefault="00FB4398" w:rsidP="00FB4398">
      <w:pPr>
        <w:pStyle w:val="Default"/>
        <w:jc w:val="center"/>
        <w:rPr>
          <w:rFonts w:ascii="Arial" w:hAnsi="Arial" w:cs="Arial"/>
          <w:b/>
          <w:bCs/>
          <w:color w:val="auto"/>
          <w:sz w:val="20"/>
          <w:szCs w:val="22"/>
        </w:rPr>
      </w:pPr>
      <w:r w:rsidRPr="00AD5E55">
        <w:rPr>
          <w:rFonts w:ascii="Arial" w:hAnsi="Arial" w:cs="Arial"/>
          <w:b/>
          <w:bCs/>
          <w:color w:val="auto"/>
          <w:sz w:val="20"/>
          <w:szCs w:val="22"/>
        </w:rPr>
        <w:t>EDITAL PARA PROJETOS NA ÁREA DE CINEMA E VÍDEO</w:t>
      </w:r>
    </w:p>
    <w:p w14:paraId="725CE154" w14:textId="77777777" w:rsidR="00FB4398" w:rsidRPr="00BB592E" w:rsidRDefault="00FB4398" w:rsidP="00FB4398">
      <w:pPr>
        <w:pStyle w:val="Ttulo1"/>
        <w:rPr>
          <w:rFonts w:ascii="Arial" w:hAnsi="Arial" w:cs="Arial"/>
          <w:color w:val="auto"/>
        </w:rPr>
      </w:pPr>
    </w:p>
    <w:p w14:paraId="1C71C81B" w14:textId="3F2FA575" w:rsidR="009A2CB5" w:rsidRPr="00FB4398" w:rsidRDefault="00BB592E" w:rsidP="00FB4398">
      <w:pPr>
        <w:pStyle w:val="Ttulo1"/>
        <w:rPr>
          <w:rFonts w:ascii="Arial" w:hAnsi="Arial" w:cs="Arial"/>
        </w:rPr>
      </w:pPr>
      <w:r w:rsidRPr="00BB592E">
        <w:rPr>
          <w:rFonts w:ascii="Arial" w:hAnsi="Arial" w:cs="Arial"/>
          <w:color w:val="auto"/>
        </w:rPr>
        <w:t>ANEXO 11</w:t>
      </w:r>
      <w:r w:rsidR="00F447F3" w:rsidRPr="00BB592E">
        <w:rPr>
          <w:rFonts w:ascii="Arial" w:hAnsi="Arial" w:cs="Arial"/>
          <w:color w:val="auto"/>
        </w:rPr>
        <w:t xml:space="preserve"> - </w:t>
      </w:r>
      <w:r w:rsidR="00FB4398" w:rsidRPr="00BB592E">
        <w:rPr>
          <w:rFonts w:ascii="Arial" w:hAnsi="Arial" w:cs="Arial"/>
          <w:color w:val="auto"/>
        </w:rPr>
        <w:t>PARÂMETROS P</w:t>
      </w:r>
      <w:bookmarkStart w:id="0" w:name="_GoBack"/>
      <w:bookmarkEnd w:id="0"/>
      <w:r w:rsidR="00FB4398" w:rsidRPr="00BB592E">
        <w:rPr>
          <w:rFonts w:ascii="Arial" w:hAnsi="Arial" w:cs="Arial"/>
          <w:color w:val="auto"/>
        </w:rPr>
        <w:t xml:space="preserve">ARA CONTRATAÇÃO DO FSA - PROJETOS DE </w:t>
      </w:r>
      <w:r w:rsidR="00560135" w:rsidRPr="00BB592E">
        <w:rPr>
          <w:rFonts w:ascii="Arial" w:hAnsi="Arial" w:cs="Arial"/>
          <w:color w:val="auto"/>
        </w:rPr>
        <w:t>COMERCIALIZAÇÃO</w:t>
      </w:r>
    </w:p>
    <w:p w14:paraId="55E0D9E1" w14:textId="77777777" w:rsidR="00F447F3" w:rsidRPr="00F447F3" w:rsidRDefault="00F447F3" w:rsidP="00403BA9">
      <w:pPr>
        <w:pStyle w:val="PargrafodaLista"/>
        <w:spacing w:before="120" w:after="120"/>
        <w:ind w:left="0" w:right="-1"/>
        <w:jc w:val="both"/>
        <w:rPr>
          <w:rFonts w:ascii="Arial" w:hAnsi="Arial" w:cs="Arial"/>
          <w:b/>
          <w:sz w:val="20"/>
          <w:szCs w:val="20"/>
        </w:rPr>
      </w:pPr>
    </w:p>
    <w:p w14:paraId="7285DAE1" w14:textId="77777777" w:rsidR="00403BA9" w:rsidRPr="00F447F3" w:rsidRDefault="00403BA9" w:rsidP="00403BA9">
      <w:pPr>
        <w:pStyle w:val="PargrafodaLista"/>
        <w:spacing w:before="120" w:after="120"/>
        <w:ind w:left="0" w:right="-1"/>
        <w:jc w:val="both"/>
        <w:rPr>
          <w:rFonts w:ascii="Arial" w:hAnsi="Arial" w:cs="Arial"/>
          <w:b/>
          <w:sz w:val="20"/>
          <w:szCs w:val="20"/>
        </w:rPr>
      </w:pPr>
      <w:r w:rsidRPr="00F447F3">
        <w:rPr>
          <w:rFonts w:ascii="Arial" w:hAnsi="Arial" w:cs="Arial"/>
          <w:b/>
          <w:sz w:val="20"/>
          <w:szCs w:val="20"/>
        </w:rPr>
        <w:t xml:space="preserve">DISPOSITIVOS QUE DEVERÃO SER OBSERVADOS PARA A CONTRATAÇÃO JUNTO AO AGENTE FINANCEIRO DO FSA DE PROJETOS DE </w:t>
      </w:r>
      <w:r w:rsidRPr="00F447F3">
        <w:rPr>
          <w:rFonts w:ascii="Arial" w:hAnsi="Arial" w:cs="Arial"/>
          <w:b/>
          <w:sz w:val="20"/>
          <w:szCs w:val="20"/>
          <w:u w:val="single"/>
        </w:rPr>
        <w:t>COMERCIALIZAÇÃO</w:t>
      </w:r>
      <w:r w:rsidRPr="00F447F3">
        <w:rPr>
          <w:rFonts w:ascii="Arial" w:hAnsi="Arial" w:cs="Arial"/>
          <w:b/>
          <w:sz w:val="20"/>
          <w:szCs w:val="20"/>
        </w:rPr>
        <w:t>:</w:t>
      </w:r>
    </w:p>
    <w:p w14:paraId="7EF2B6F8" w14:textId="77777777" w:rsidR="00D02668" w:rsidRPr="00F447F3" w:rsidRDefault="00D02668" w:rsidP="00D02668">
      <w:pPr>
        <w:pStyle w:val="PargrafodaLista"/>
        <w:numPr>
          <w:ilvl w:val="0"/>
          <w:numId w:val="6"/>
        </w:numPr>
        <w:spacing w:before="120" w:after="120"/>
        <w:ind w:left="0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Os projetos audiovisuais deverão ter como objetivo a comercialização de obras de longa-metragem brasileiras e independentes nos termos dos incisos IV e V do art. 1° da Medida Provisória nº 2.228-1, de </w:t>
      </w: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6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de setembro de 2001, realizados por produtora brasileira independente, nos termos da Lei nº 12.485, de 12 de setembro de 2011. </w:t>
      </w:r>
    </w:p>
    <w:p w14:paraId="40623E08" w14:textId="77777777" w:rsidR="00D02668" w:rsidRPr="00F447F3" w:rsidRDefault="00D02668" w:rsidP="00D02668">
      <w:pPr>
        <w:pStyle w:val="PargrafodaLista"/>
        <w:numPr>
          <w:ilvl w:val="0"/>
          <w:numId w:val="6"/>
        </w:numPr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Somente poderão contratar com o agente financeiro do FSA as empresas que:</w:t>
      </w:r>
    </w:p>
    <w:p w14:paraId="13F28F27" w14:textId="77777777" w:rsidR="00D02668" w:rsidRPr="00F447F3" w:rsidRDefault="00D02668" w:rsidP="00D02668">
      <w:pPr>
        <w:pStyle w:val="PargrafodaLista"/>
        <w:numPr>
          <w:ilvl w:val="2"/>
          <w:numId w:val="7"/>
        </w:numPr>
        <w:spacing w:before="120" w:after="120"/>
        <w:ind w:left="709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Forem pessoas jurídicas com fins lucrativos (não são aptas as pessoas físicas, associações sem fins lucrativos, instituições religiosas, etc.);</w:t>
      </w:r>
    </w:p>
    <w:p w14:paraId="5B6A8144" w14:textId="77777777" w:rsidR="00D02668" w:rsidRPr="00F447F3" w:rsidRDefault="00D02668" w:rsidP="00D02668">
      <w:pPr>
        <w:pStyle w:val="PargrafodaLista"/>
        <w:numPr>
          <w:ilvl w:val="2"/>
          <w:numId w:val="7"/>
        </w:numPr>
        <w:spacing w:before="120" w:after="120"/>
        <w:ind w:left="709" w:right="-1" w:firstLine="0"/>
        <w:jc w:val="both"/>
        <w:rPr>
          <w:rFonts w:ascii="Arial" w:hAnsi="Arial" w:cs="Arial"/>
          <w:sz w:val="20"/>
          <w:szCs w:val="20"/>
        </w:rPr>
      </w:pP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Forem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empresas com registro regular e classificadas na ANCINE como agentes econômicos brasileiros independentes, nos termos da Instrução Normativa nº 91, de 1º de dezembro de 2010, pertencentes ou não a grupos econômicos;</w:t>
      </w:r>
    </w:p>
    <w:p w14:paraId="1FEDED17" w14:textId="77777777" w:rsidR="00D02668" w:rsidRPr="00F447F3" w:rsidRDefault="00D02668" w:rsidP="00D02668">
      <w:pPr>
        <w:pStyle w:val="PargrafodaLista"/>
        <w:numPr>
          <w:ilvl w:val="2"/>
          <w:numId w:val="7"/>
        </w:numPr>
        <w:spacing w:before="120" w:after="120"/>
        <w:ind w:left="709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No caso de empresas produtoras, possuam na Classificação Nacional de Atividades Econômicas - CNAE uma das seguintes atividades</w:t>
      </w: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, seja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principal ou secundária:</w:t>
      </w:r>
    </w:p>
    <w:p w14:paraId="05AD479A" w14:textId="77777777" w:rsidR="00D02668" w:rsidRPr="00F447F3" w:rsidRDefault="00D02668" w:rsidP="00D02668">
      <w:pPr>
        <w:pStyle w:val="NormalWeb"/>
        <w:spacing w:before="120" w:beforeAutospacing="0" w:after="120" w:afterAutospacing="0"/>
        <w:ind w:left="2127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i) 59.11-1/01 – estúdios cinematográficos;</w:t>
      </w:r>
    </w:p>
    <w:p w14:paraId="63A093EB" w14:textId="77777777" w:rsidR="00D02668" w:rsidRPr="00F447F3" w:rsidRDefault="00D02668" w:rsidP="00D02668">
      <w:pPr>
        <w:pStyle w:val="NormalWeb"/>
        <w:spacing w:before="120" w:beforeAutospacing="0" w:after="120" w:afterAutospacing="0"/>
        <w:ind w:left="2127"/>
        <w:jc w:val="both"/>
        <w:rPr>
          <w:rFonts w:ascii="Arial" w:hAnsi="Arial" w:cs="Arial"/>
          <w:snapToGrid w:val="0"/>
          <w:sz w:val="20"/>
          <w:szCs w:val="20"/>
        </w:rPr>
      </w:pPr>
      <w:proofErr w:type="spellStart"/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ii</w:t>
      </w:r>
      <w:proofErr w:type="spellEnd"/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>) 59.11-1/02 – produção de filmes para publicidade;</w:t>
      </w:r>
    </w:p>
    <w:p w14:paraId="22578852" w14:textId="77777777" w:rsidR="00D02668" w:rsidRPr="00F447F3" w:rsidRDefault="00D02668" w:rsidP="00D02668">
      <w:pPr>
        <w:pStyle w:val="NormalWeb"/>
        <w:spacing w:before="120" w:beforeAutospacing="0" w:after="120" w:afterAutospacing="0"/>
        <w:ind w:left="2127"/>
        <w:jc w:val="both"/>
        <w:rPr>
          <w:rFonts w:ascii="Arial" w:hAnsi="Arial" w:cs="Arial"/>
          <w:snapToGrid w:val="0"/>
          <w:sz w:val="20"/>
          <w:szCs w:val="20"/>
        </w:rPr>
      </w:pPr>
      <w:proofErr w:type="spellStart"/>
      <w:r w:rsidRPr="00F447F3">
        <w:rPr>
          <w:rFonts w:ascii="Arial" w:hAnsi="Arial" w:cs="Arial"/>
          <w:snapToGrid w:val="0"/>
          <w:sz w:val="20"/>
          <w:szCs w:val="20"/>
        </w:rPr>
        <w:t>iii</w:t>
      </w:r>
      <w:proofErr w:type="spellEnd"/>
      <w:r w:rsidRPr="00F447F3">
        <w:rPr>
          <w:rFonts w:ascii="Arial" w:hAnsi="Arial" w:cs="Arial"/>
          <w:snapToGrid w:val="0"/>
          <w:sz w:val="20"/>
          <w:szCs w:val="20"/>
        </w:rPr>
        <w:t>) 59.11-1/99 – atividades de produção cinematográfica, de vídeos e de programas de televisão não especificadas anteriormente.</w:t>
      </w:r>
    </w:p>
    <w:p w14:paraId="1315857D" w14:textId="77777777" w:rsidR="00D02668" w:rsidRPr="00F447F3" w:rsidRDefault="00D02668" w:rsidP="00D02668">
      <w:pPr>
        <w:pStyle w:val="PargrafodaLista"/>
        <w:numPr>
          <w:ilvl w:val="2"/>
          <w:numId w:val="7"/>
        </w:numPr>
        <w:spacing w:before="120" w:after="120"/>
        <w:ind w:left="709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No caso da empresa distribuidora, possuam na Classificação Nacional </w:t>
      </w: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de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Atividades Econômicas - CNAE a atividade, principal ou secundária, de distribuição cinematográfica, de vídeo e de programas de televisão, exclusivamente para projetos de distribuição de obras audiovisuais (59.13-8/00).</w:t>
      </w:r>
    </w:p>
    <w:p w14:paraId="3BAEBBC4" w14:textId="77777777" w:rsidR="00D02668" w:rsidRPr="00F447F3" w:rsidRDefault="00D02668" w:rsidP="00D02668">
      <w:pPr>
        <w:pStyle w:val="PargrafodaLista"/>
        <w:numPr>
          <w:ilvl w:val="0"/>
          <w:numId w:val="6"/>
        </w:numPr>
        <w:spacing w:before="120" w:after="120"/>
        <w:ind w:left="0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São considerados itens financiáveis todas as despesas relativas à comercialização da obra audiovisual no território brasileiro, tais como despesas de confecção e distribuição das cópias digitais ou em película das obras audiovisuais; agendamento de sessões para exibição em salas de cinema em equipamento digital; equipe de lançamento, com exceção de cachê para diretores e atores; ações promocionais e despesas realizadas com produção e veiculação de publicidade relativa à obra, despesas com exibição em espaços alternativos, desde que a título oneroso, despesas com adaptação do formato para outras plataformas (encode) e despesas administrativas associadas à distribuição.</w:t>
      </w:r>
    </w:p>
    <w:p w14:paraId="39662040" w14:textId="77777777" w:rsidR="00D02668" w:rsidRPr="00F447F3" w:rsidRDefault="00D02668" w:rsidP="00D02668">
      <w:pPr>
        <w:pStyle w:val="PargrafodaLista"/>
        <w:numPr>
          <w:ilvl w:val="0"/>
          <w:numId w:val="6"/>
        </w:numPr>
        <w:spacing w:before="120" w:after="120"/>
        <w:ind w:left="0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São considerados itens </w:t>
      </w: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não-financiáveis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: remuneração dos serviços de gerenciamento e execução do projeto; despesas de produção da obra cinematográfica; pagamento de despesas associadas à classificação indicativa e da Contribuição para o Desenvolvimento da Indústria Nacional – </w:t>
      </w:r>
      <w:proofErr w:type="spellStart"/>
      <w:r w:rsidRPr="00F447F3">
        <w:rPr>
          <w:rFonts w:ascii="Arial" w:hAnsi="Arial" w:cs="Arial"/>
          <w:snapToGrid w:val="0"/>
          <w:sz w:val="20"/>
          <w:szCs w:val="20"/>
        </w:rPr>
        <w:t>Condecine</w:t>
      </w:r>
      <w:proofErr w:type="spellEnd"/>
      <w:r w:rsidRPr="00F447F3">
        <w:rPr>
          <w:rFonts w:ascii="Arial" w:hAnsi="Arial" w:cs="Arial"/>
          <w:snapToGrid w:val="0"/>
          <w:sz w:val="20"/>
          <w:szCs w:val="20"/>
        </w:rPr>
        <w:t xml:space="preserve">; despesas com bebidas alcoólicas, inclusive na realização de eventos de lançamento e </w:t>
      </w:r>
      <w:proofErr w:type="spellStart"/>
      <w:r w:rsidRPr="00F447F3">
        <w:rPr>
          <w:rFonts w:ascii="Arial" w:hAnsi="Arial" w:cs="Arial"/>
          <w:snapToGrid w:val="0"/>
          <w:sz w:val="20"/>
          <w:szCs w:val="20"/>
        </w:rPr>
        <w:t>pré-estréias</w:t>
      </w:r>
      <w:proofErr w:type="spellEnd"/>
      <w:r w:rsidRPr="00F447F3">
        <w:rPr>
          <w:rFonts w:ascii="Arial" w:hAnsi="Arial" w:cs="Arial"/>
          <w:snapToGrid w:val="0"/>
          <w:sz w:val="20"/>
          <w:szCs w:val="20"/>
        </w:rPr>
        <w:t xml:space="preserve"> e despesas gerais de custeio das empresas.</w:t>
      </w:r>
    </w:p>
    <w:p w14:paraId="1DF00D1F" w14:textId="77777777" w:rsidR="00D02668" w:rsidRPr="00F447F3" w:rsidRDefault="00D02668" w:rsidP="00D02668">
      <w:pPr>
        <w:pStyle w:val="PargrafodaLista"/>
        <w:numPr>
          <w:ilvl w:val="0"/>
          <w:numId w:val="6"/>
        </w:numPr>
        <w:spacing w:before="120" w:after="120"/>
        <w:ind w:left="0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Os direitos sobre a obra audiovisual, objeto do investimento do FSA, deverão observar o capítulo VI do Regulamento Geral do PRODAV</w:t>
      </w:r>
      <w:r>
        <w:rPr>
          <w:rFonts w:ascii="Arial" w:hAnsi="Arial" w:cs="Arial"/>
          <w:snapToGrid w:val="0"/>
          <w:sz w:val="20"/>
          <w:szCs w:val="20"/>
        </w:rPr>
        <w:t>, no que couber</w:t>
      </w:r>
      <w:r w:rsidRPr="00F447F3">
        <w:rPr>
          <w:rFonts w:ascii="Arial" w:hAnsi="Arial" w:cs="Arial"/>
          <w:snapToGrid w:val="0"/>
          <w:sz w:val="20"/>
          <w:szCs w:val="20"/>
        </w:rPr>
        <w:t>.</w:t>
      </w:r>
    </w:p>
    <w:p w14:paraId="1D3417E2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Para cada projeto selecionado será assinado contrato de investimento entre a empresa proponente e o agente financeiro do FSA, o BRDE, contendo as condições estipuladas na minuta de contrato disponibilizada no seu sítio eletrônico, tendo como objeto o investimento </w:t>
      </w:r>
      <w:r w:rsidRPr="00F447F3">
        <w:rPr>
          <w:rFonts w:ascii="Arial" w:hAnsi="Arial" w:cs="Arial"/>
          <w:sz w:val="20"/>
          <w:szCs w:val="20"/>
        </w:rPr>
        <w:lastRenderedPageBreak/>
        <w:t xml:space="preserve">para a comercialização da obra audiovisual e a correspondente participação do FSA nas receitas. </w:t>
      </w:r>
    </w:p>
    <w:p w14:paraId="728506B9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É vedada a substituição da empresa contratada, salvo nos casos cisão, fusão ou incorporação, quando poderá ser admitida a troca desta pela nova empresa resultante de um desses processos de reorganização empresarial, desde que haja anuência do agente financeiro do FSA, com a alteração contratual subjetiva, e sejam observadas as regras do edital, bem como preservadas as condições necessárias para o cumprimento do contrato de investimento do FSA.</w:t>
      </w:r>
    </w:p>
    <w:p w14:paraId="745FEE4D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As proponentes e intervenientes, quando houver, deverão estar, ainda, adimplentes </w:t>
      </w:r>
      <w:proofErr w:type="gramStart"/>
      <w:r w:rsidRPr="00F447F3">
        <w:rPr>
          <w:rFonts w:ascii="Arial" w:hAnsi="Arial" w:cs="Arial"/>
          <w:sz w:val="20"/>
          <w:szCs w:val="20"/>
        </w:rPr>
        <w:t>perante a</w:t>
      </w:r>
      <w:proofErr w:type="gramEnd"/>
      <w:r w:rsidRPr="00F447F3">
        <w:rPr>
          <w:rFonts w:ascii="Arial" w:hAnsi="Arial" w:cs="Arial"/>
          <w:sz w:val="20"/>
          <w:szCs w:val="20"/>
        </w:rPr>
        <w:t xml:space="preserve"> ANCINE, o FSA e o agente financeiro do FSA, além de comprovar regularidade fiscal, previdenciária, trabalhista, para com o Fundo de Garantia do Tempo de Serviço – FGTS e no CADIN (Cadastro Informativo dos Créditos não Quitados de Órgãos e Entidades Federais).</w:t>
      </w:r>
    </w:p>
    <w:p w14:paraId="1F45ECFF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No caso de projeto de comercialização já aprovado pela ANCINE para captação de recursos incentivados federais e/ou selecionados anteriormente pelo FSA, seu plano de financiamento aprovado deve incluir os recursos do órgão ou entidade local</w:t>
      </w:r>
      <w:r w:rsidRPr="00F447F3" w:rsidDel="00065639">
        <w:rPr>
          <w:rFonts w:ascii="Arial" w:hAnsi="Arial" w:cs="Arial"/>
          <w:sz w:val="20"/>
          <w:szCs w:val="20"/>
        </w:rPr>
        <w:t xml:space="preserve"> </w:t>
      </w:r>
      <w:r w:rsidRPr="00F447F3">
        <w:rPr>
          <w:rFonts w:ascii="Arial" w:hAnsi="Arial" w:cs="Arial"/>
          <w:sz w:val="20"/>
          <w:szCs w:val="20"/>
        </w:rPr>
        <w:t>e do FSA, para o qual poderá solicitar remanejamento de fontes.</w:t>
      </w:r>
    </w:p>
    <w:p w14:paraId="58A1B133" w14:textId="77777777" w:rsidR="00D02668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A empresa contratada pelo agente financeiro do FSA será responsável pela execução operacional, gerencial e financeira do projeto e pelas obrigações relativas ao repasse das receitas decorrentes da exploração comercial da obra.</w:t>
      </w:r>
    </w:p>
    <w:p w14:paraId="4E17E511" w14:textId="77777777" w:rsidR="00D02668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E86A7A">
        <w:rPr>
          <w:rFonts w:ascii="Arial" w:hAnsi="Arial" w:cs="Arial"/>
          <w:sz w:val="20"/>
          <w:szCs w:val="20"/>
        </w:rPr>
        <w:t xml:space="preserve">O desembolso dos recursos </w:t>
      </w:r>
      <w:r>
        <w:rPr>
          <w:rFonts w:ascii="Arial" w:hAnsi="Arial" w:cs="Arial"/>
          <w:sz w:val="20"/>
          <w:szCs w:val="20"/>
        </w:rPr>
        <w:t xml:space="preserve">do FSA </w:t>
      </w:r>
      <w:r w:rsidRPr="00E86A7A">
        <w:rPr>
          <w:rFonts w:ascii="Arial" w:hAnsi="Arial" w:cs="Arial"/>
          <w:sz w:val="20"/>
          <w:szCs w:val="20"/>
        </w:rPr>
        <w:t xml:space="preserve">ora investidos far-se-á mediante depósito em </w:t>
      </w:r>
      <w:proofErr w:type="spellStart"/>
      <w:r w:rsidRPr="00E86A7A">
        <w:rPr>
          <w:rFonts w:ascii="Arial" w:hAnsi="Arial" w:cs="Arial"/>
          <w:sz w:val="20"/>
          <w:szCs w:val="20"/>
        </w:rPr>
        <w:t>conta</w:t>
      </w:r>
      <w:r>
        <w:rPr>
          <w:rFonts w:ascii="Arial" w:hAnsi="Arial" w:cs="Arial"/>
          <w:sz w:val="20"/>
          <w:szCs w:val="20"/>
        </w:rPr>
        <w:t>-</w:t>
      </w:r>
      <w:r w:rsidRPr="00E86A7A">
        <w:rPr>
          <w:rFonts w:ascii="Arial" w:hAnsi="Arial" w:cs="Arial"/>
          <w:sz w:val="20"/>
          <w:szCs w:val="20"/>
        </w:rPr>
        <w:t>corrente</w:t>
      </w:r>
      <w:proofErr w:type="spellEnd"/>
      <w:r w:rsidRPr="00E86A7A">
        <w:rPr>
          <w:rFonts w:ascii="Arial" w:hAnsi="Arial" w:cs="Arial"/>
          <w:sz w:val="20"/>
          <w:szCs w:val="20"/>
        </w:rPr>
        <w:t xml:space="preserve"> vinculada exclusivamente a este instrumento, aberta pela </w:t>
      </w:r>
      <w:r>
        <w:rPr>
          <w:rFonts w:ascii="Arial" w:hAnsi="Arial" w:cs="Arial"/>
          <w:sz w:val="20"/>
          <w:szCs w:val="20"/>
        </w:rPr>
        <w:t xml:space="preserve">proponente </w:t>
      </w:r>
      <w:r w:rsidRPr="00E86A7A">
        <w:rPr>
          <w:rFonts w:ascii="Arial" w:hAnsi="Arial" w:cs="Arial"/>
          <w:sz w:val="20"/>
          <w:szCs w:val="20"/>
        </w:rPr>
        <w:t>e comunicada ao BRDE, mediante comprovação da emissão do Certificado de Registro de Título – CRT para o segmento de mercado de salas de cinema</w:t>
      </w:r>
      <w:r>
        <w:rPr>
          <w:rFonts w:ascii="Arial" w:hAnsi="Arial" w:cs="Arial"/>
          <w:sz w:val="20"/>
          <w:szCs w:val="20"/>
        </w:rPr>
        <w:t>.</w:t>
      </w:r>
    </w:p>
    <w:p w14:paraId="05BB9A77" w14:textId="77777777" w:rsidR="00D02668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O prazo de lançamento comercial da obra audiovisual será de até 12 (doze) meses, contado a partir da data do desembolso dos recursos do FSA.</w:t>
      </w:r>
    </w:p>
    <w:p w14:paraId="0921802E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Para fins de cumprimento da previsão normativa relativa à logomarca, deverão ser observadas as disposições previstas no Manual da Marca do agente financeiro e na Instrução Normativa ANCINE nº 85/2009. </w:t>
      </w:r>
    </w:p>
    <w:p w14:paraId="653F19FC" w14:textId="77777777" w:rsidR="00D02668" w:rsidRPr="00F447F3" w:rsidRDefault="00D02668" w:rsidP="00D02668">
      <w:pPr>
        <w:spacing w:before="120" w:after="120"/>
        <w:ind w:right="-1"/>
        <w:jc w:val="both"/>
        <w:rPr>
          <w:rFonts w:ascii="Arial" w:hAnsi="Arial" w:cs="Arial"/>
          <w:b/>
          <w:snapToGrid w:val="0"/>
          <w:sz w:val="20"/>
          <w:szCs w:val="20"/>
        </w:rPr>
      </w:pPr>
      <w:r w:rsidRPr="00F447F3">
        <w:rPr>
          <w:rFonts w:ascii="Arial" w:hAnsi="Arial" w:cs="Arial"/>
          <w:b/>
          <w:sz w:val="20"/>
          <w:szCs w:val="20"/>
        </w:rPr>
        <w:t>DA DISTRIBUIÇÃO</w:t>
      </w:r>
    </w:p>
    <w:p w14:paraId="40D4B801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Será exigido para a contratação dos recursos do FSA contrato de distribuição entre a empresa distribuidora e a empresa produtora da obra.</w:t>
      </w:r>
    </w:p>
    <w:p w14:paraId="3BA3E7F0" w14:textId="77777777" w:rsidR="00D02668" w:rsidRPr="00F447F3" w:rsidRDefault="00D02668" w:rsidP="00D02668">
      <w:pPr>
        <w:pStyle w:val="PargrafodaLista"/>
        <w:numPr>
          <w:ilvl w:val="0"/>
          <w:numId w:val="12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O contrato de investimento do FSA terá como proponente, ou interveniente, conforme previsto no edital local, a empresa distribuidora, que assumirá a responsabilidade pelo lançamento comercial da obra, pelo fornecimento de informações relativas aos seus resultados comerciais e pela operacionalização dos repasses ao FSA das receitas comerciais </w:t>
      </w: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geridas por ela, mantida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a responsabilidade do proponente pelo cumprimento dessas obrigações.</w:t>
      </w:r>
    </w:p>
    <w:p w14:paraId="1A05B968" w14:textId="77777777" w:rsidR="00D02668" w:rsidRPr="00F447F3" w:rsidRDefault="00D02668" w:rsidP="00D02668">
      <w:pPr>
        <w:pStyle w:val="PargrafodaLista"/>
        <w:numPr>
          <w:ilvl w:val="0"/>
          <w:numId w:val="12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Serão aceitos projetos distribuídos em regime de </w:t>
      </w:r>
      <w:proofErr w:type="spellStart"/>
      <w:r w:rsidRPr="00F447F3">
        <w:rPr>
          <w:rFonts w:ascii="Arial" w:hAnsi="Arial" w:cs="Arial"/>
          <w:snapToGrid w:val="0"/>
          <w:sz w:val="20"/>
          <w:szCs w:val="20"/>
        </w:rPr>
        <w:t>codistribuição</w:t>
      </w:r>
      <w:proofErr w:type="spellEnd"/>
      <w:r w:rsidRPr="00F447F3">
        <w:rPr>
          <w:rFonts w:ascii="Arial" w:hAnsi="Arial" w:cs="Arial"/>
          <w:snapToGrid w:val="0"/>
          <w:sz w:val="20"/>
          <w:szCs w:val="20"/>
        </w:rPr>
        <w:t xml:space="preserve">, sendo a distribuidora interveniente no contrato a responsável pelo repasse de todas as receitas comerciais dos segmentos de mercado explorados. Será facultado às </w:t>
      </w:r>
      <w:proofErr w:type="spellStart"/>
      <w:r w:rsidRPr="00F447F3">
        <w:rPr>
          <w:rFonts w:ascii="Arial" w:hAnsi="Arial" w:cs="Arial"/>
          <w:snapToGrid w:val="0"/>
          <w:sz w:val="20"/>
          <w:szCs w:val="20"/>
        </w:rPr>
        <w:t>codistribuidoras</w:t>
      </w:r>
      <w:proofErr w:type="spellEnd"/>
      <w:r w:rsidRPr="00F447F3">
        <w:rPr>
          <w:rFonts w:ascii="Arial" w:hAnsi="Arial" w:cs="Arial"/>
          <w:snapToGrid w:val="0"/>
          <w:sz w:val="20"/>
          <w:szCs w:val="20"/>
        </w:rPr>
        <w:t xml:space="preserve"> assumirem conjuntamente o papel de interveniente no contrato de investimento.</w:t>
      </w:r>
    </w:p>
    <w:p w14:paraId="68A68EBD" w14:textId="77777777" w:rsidR="00D02668" w:rsidRPr="00F447F3" w:rsidRDefault="00D02668" w:rsidP="00D02668">
      <w:pPr>
        <w:pStyle w:val="PargrafodaLista"/>
        <w:numPr>
          <w:ilvl w:val="0"/>
          <w:numId w:val="12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É expressamente vedada a celebração de contratos de </w:t>
      </w:r>
      <w:proofErr w:type="spellStart"/>
      <w:r w:rsidRPr="00F447F3">
        <w:rPr>
          <w:rFonts w:ascii="Arial" w:hAnsi="Arial" w:cs="Arial"/>
          <w:snapToGrid w:val="0"/>
          <w:sz w:val="20"/>
          <w:szCs w:val="20"/>
        </w:rPr>
        <w:t>sublicenciamento</w:t>
      </w:r>
      <w:proofErr w:type="spellEnd"/>
      <w:r w:rsidRPr="00F447F3">
        <w:rPr>
          <w:rFonts w:ascii="Arial" w:hAnsi="Arial" w:cs="Arial"/>
          <w:snapToGrid w:val="0"/>
          <w:sz w:val="20"/>
          <w:szCs w:val="20"/>
        </w:rPr>
        <w:t>, no território nacional, pela distribuidora no segmento de salas de exibição.</w:t>
      </w:r>
    </w:p>
    <w:p w14:paraId="58BEDF32" w14:textId="77777777" w:rsidR="00D02668" w:rsidRPr="00F447F3" w:rsidRDefault="00D02668" w:rsidP="00D02668">
      <w:pPr>
        <w:pStyle w:val="PargrafodaLista"/>
        <w:numPr>
          <w:ilvl w:val="0"/>
          <w:numId w:val="12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Caso a empresa produtora que também exerça a atividade de distribuidora, condição esta que deverá ser comprovada pelo registro da empresa na ANCINE, será </w:t>
      </w: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permitido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o acúmulo das duas funções pela mesma empresa.</w:t>
      </w:r>
    </w:p>
    <w:p w14:paraId="2D8568A4" w14:textId="77777777" w:rsidR="00D02668" w:rsidRPr="00F447F3" w:rsidRDefault="00D02668" w:rsidP="00D02668">
      <w:pPr>
        <w:pStyle w:val="PargrafodaLista"/>
        <w:numPr>
          <w:ilvl w:val="0"/>
          <w:numId w:val="12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 xml:space="preserve">No caso previsto no item acima, a empresa produtora deverá encaminhar declaração de distribuição própria, na qual </w:t>
      </w: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constem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a discriminação expressa dos segmentos de mercado explorados (incluindo, necessariamente, o mercado de salas. </w:t>
      </w:r>
      <w:r w:rsidRPr="00F447F3">
        <w:rPr>
          <w:rFonts w:ascii="Arial" w:hAnsi="Arial" w:cs="Arial"/>
          <w:snapToGrid w:val="0"/>
          <w:sz w:val="20"/>
          <w:szCs w:val="20"/>
        </w:rPr>
        <w:lastRenderedPageBreak/>
        <w:t>Quando da celebração do contrato de investimento do FSA, a empresa assumirá também as obrigações que caberiam à distribuidora.</w:t>
      </w:r>
    </w:p>
    <w:p w14:paraId="720C2F7F" w14:textId="77777777" w:rsidR="00D02668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No caso de distribuição própria pela empresa produtora ou empresa do mesmo grupo econômico, não será permitido o estabelecimento de comissão de distribuição.</w:t>
      </w:r>
    </w:p>
    <w:p w14:paraId="588705C2" w14:textId="77777777" w:rsidR="00D02668" w:rsidRPr="00F447F3" w:rsidRDefault="00D02668" w:rsidP="00D02668">
      <w:pPr>
        <w:tabs>
          <w:tab w:val="left" w:pos="709"/>
        </w:tabs>
        <w:spacing w:before="120" w:after="120"/>
        <w:rPr>
          <w:rFonts w:ascii="Arial" w:hAnsi="Arial" w:cs="Arial"/>
          <w:b/>
          <w:sz w:val="20"/>
          <w:szCs w:val="20"/>
        </w:rPr>
      </w:pPr>
      <w:r w:rsidRPr="00F447F3">
        <w:rPr>
          <w:rFonts w:ascii="Arial" w:hAnsi="Arial" w:cs="Arial"/>
          <w:b/>
          <w:sz w:val="20"/>
          <w:szCs w:val="20"/>
        </w:rPr>
        <w:t>PROCEDIMENTOS E DOCUMENTOS NECESSÁRIOS À CONTRATAÇÃO JUNTO AO AGENTE FINANCEIRO DO FSA:</w:t>
      </w:r>
    </w:p>
    <w:p w14:paraId="4EF4CF99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empresa selecionada</w:t>
      </w:r>
      <w:r w:rsidRPr="00F447F3">
        <w:rPr>
          <w:rFonts w:ascii="Arial" w:hAnsi="Arial" w:cs="Arial"/>
          <w:sz w:val="20"/>
          <w:szCs w:val="20"/>
        </w:rPr>
        <w:t xml:space="preserve"> terá o prazo máximo de 120 (cento e vinte) dias para apresentar as condições para a contratação do investimento do FSA, contados a partir do desembolso da parcela única ou da última parcela dos recursos a serem aportados pelo órgão ou entidade responsável pelo edital.</w:t>
      </w:r>
    </w:p>
    <w:p w14:paraId="20CCFE8B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Para fazer jus ao investimento complementar do FSA ao aporte de recursos do órgão local, os proponentes dos projetos selecionados deverão cadastrar as informações da empresa e do projeto no módulo de inscrição do sistema eletrônico disponível no sítio eletrônico do agente financeiro do FSA.</w:t>
      </w:r>
    </w:p>
    <w:p w14:paraId="734DEBCA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A proponente deverá anexar a seguinte documentação no sistema eletrônico disponível no sítio eletrônico do agente financeiro do FSA:</w:t>
      </w:r>
    </w:p>
    <w:p w14:paraId="0F5BA7A9" w14:textId="77777777" w:rsidR="00D02668" w:rsidRPr="00F447F3" w:rsidRDefault="00D02668" w:rsidP="00D02668">
      <w:pPr>
        <w:pStyle w:val="PargrafodaLista"/>
        <w:numPr>
          <w:ilvl w:val="2"/>
          <w:numId w:val="9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Cópia digitalizada do ato constitutivo da empresa atualizado, registrado na respectiva Junta Comercial ou, no caso das sociedades simples, o Registro Civil de Pessoas Jurídicas;</w:t>
      </w:r>
    </w:p>
    <w:p w14:paraId="4A3BBADD" w14:textId="77777777" w:rsidR="00D02668" w:rsidRPr="00F447F3" w:rsidRDefault="00D02668" w:rsidP="00D02668">
      <w:pPr>
        <w:pStyle w:val="PargrafodaLista"/>
        <w:numPr>
          <w:ilvl w:val="2"/>
          <w:numId w:val="9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Cópia digitalizada do formulário de inscrição do projeto no edital local;</w:t>
      </w:r>
    </w:p>
    <w:p w14:paraId="707C7A29" w14:textId="77777777" w:rsidR="00D02668" w:rsidRPr="00F447F3" w:rsidRDefault="00D02668" w:rsidP="00D02668">
      <w:pPr>
        <w:pStyle w:val="PargrafodaLista"/>
        <w:numPr>
          <w:ilvl w:val="2"/>
          <w:numId w:val="9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Cópia digitalizada do contrato com o órgão ou entidade local;</w:t>
      </w:r>
    </w:p>
    <w:p w14:paraId="72677AD7" w14:textId="77777777" w:rsidR="00D02668" w:rsidRPr="00F447F3" w:rsidRDefault="00D02668" w:rsidP="00D02668">
      <w:pPr>
        <w:pStyle w:val="PargrafodaLista"/>
        <w:numPr>
          <w:ilvl w:val="2"/>
          <w:numId w:val="9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Cópia digitalizada do comprovante de desembolso dos recursos locais;</w:t>
      </w:r>
    </w:p>
    <w:p w14:paraId="06E0855E" w14:textId="77777777" w:rsidR="00D02668" w:rsidRPr="00F447F3" w:rsidRDefault="00D02668" w:rsidP="00D02668">
      <w:pPr>
        <w:pStyle w:val="PargrafodaLista"/>
        <w:numPr>
          <w:ilvl w:val="2"/>
          <w:numId w:val="9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Cópia digitalizada do contrato de distribuição da obra cinematográfica, ou declaração de distribuição própria, se for o caso;</w:t>
      </w:r>
    </w:p>
    <w:p w14:paraId="6E6912FB" w14:textId="77777777" w:rsidR="00D02668" w:rsidRPr="00F447F3" w:rsidRDefault="00D02668" w:rsidP="00D02668">
      <w:pPr>
        <w:pStyle w:val="PargrafodaLista"/>
        <w:numPr>
          <w:ilvl w:val="2"/>
          <w:numId w:val="9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Cópia digitalizada de contratos que envolvam participação na comissão de distribuição e/ou participação na recuperação das despesas de comercialização, quando houver;</w:t>
      </w:r>
    </w:p>
    <w:p w14:paraId="500A0AFD" w14:textId="77777777" w:rsidR="00D02668" w:rsidRPr="00F447F3" w:rsidRDefault="00D02668" w:rsidP="00D02668">
      <w:pPr>
        <w:pStyle w:val="PargrafodaLista"/>
        <w:numPr>
          <w:ilvl w:val="2"/>
          <w:numId w:val="9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Orçamento analítico do projeto de comercialização, impresso e em mídia ótica (CD ou similar); (dispensada caso o projeto tenha sido aprovado pela ANCINE).</w:t>
      </w:r>
    </w:p>
    <w:p w14:paraId="2C5463A7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A proponente deverá ainda encaminhar ao BRDE, os seguintes documentos:</w:t>
      </w:r>
    </w:p>
    <w:p w14:paraId="3C7FCC0B" w14:textId="77777777" w:rsidR="00D02668" w:rsidRPr="00F447F3" w:rsidRDefault="00D02668" w:rsidP="00D02668">
      <w:pPr>
        <w:pStyle w:val="PargrafodaLista"/>
        <w:numPr>
          <w:ilvl w:val="2"/>
          <w:numId w:val="28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F447F3">
        <w:rPr>
          <w:rFonts w:ascii="Arial" w:hAnsi="Arial" w:cs="Arial"/>
          <w:snapToGrid w:val="0"/>
          <w:sz w:val="20"/>
          <w:szCs w:val="20"/>
        </w:rPr>
        <w:t>relatório</w:t>
      </w:r>
      <w:proofErr w:type="gramEnd"/>
      <w:r w:rsidRPr="00F447F3">
        <w:rPr>
          <w:rFonts w:ascii="Arial" w:hAnsi="Arial" w:cs="Arial"/>
          <w:snapToGrid w:val="0"/>
          <w:sz w:val="20"/>
          <w:szCs w:val="20"/>
        </w:rPr>
        <w:t xml:space="preserve"> de inscrição eletrônica impresso e assinado pelo representante legal da proponente e;</w:t>
      </w:r>
    </w:p>
    <w:p w14:paraId="0DC39BB0" w14:textId="77777777" w:rsidR="00D02668" w:rsidRPr="00F447F3" w:rsidRDefault="00D02668" w:rsidP="00D02668">
      <w:pPr>
        <w:pStyle w:val="PargrafodaLista"/>
        <w:numPr>
          <w:ilvl w:val="2"/>
          <w:numId w:val="28"/>
        </w:numPr>
        <w:spacing w:before="120" w:after="120"/>
        <w:ind w:left="709" w:right="-1" w:firstLine="0"/>
        <w:jc w:val="both"/>
        <w:rPr>
          <w:rFonts w:ascii="Arial" w:hAnsi="Arial" w:cs="Arial"/>
          <w:snapToGrid w:val="0"/>
          <w:sz w:val="20"/>
          <w:szCs w:val="20"/>
        </w:rPr>
      </w:pPr>
      <w:r w:rsidRPr="00F447F3">
        <w:rPr>
          <w:rFonts w:ascii="Arial" w:hAnsi="Arial" w:cs="Arial"/>
          <w:snapToGrid w:val="0"/>
          <w:sz w:val="20"/>
          <w:szCs w:val="20"/>
        </w:rPr>
        <w:t>Ficha Cadastral de Pessoa Jurídica, disponibilizada no sítio eletrônico do agente financeiro do FSA, contendo autorização para consulta ao CADIN – do proponente e do interveniente.</w:t>
      </w:r>
    </w:p>
    <w:p w14:paraId="243872AD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Os documentos referidos no item acima deverão ser assinados pelo representante legal da proponente e enviados, em 02 (duas) vias, em </w:t>
      </w:r>
      <w:proofErr w:type="gramStart"/>
      <w:r w:rsidRPr="00F447F3">
        <w:rPr>
          <w:rFonts w:ascii="Arial" w:hAnsi="Arial" w:cs="Arial"/>
          <w:sz w:val="20"/>
          <w:szCs w:val="20"/>
        </w:rPr>
        <w:t>1</w:t>
      </w:r>
      <w:proofErr w:type="gramEnd"/>
      <w:r w:rsidRPr="00F447F3">
        <w:rPr>
          <w:rFonts w:ascii="Arial" w:hAnsi="Arial" w:cs="Arial"/>
          <w:sz w:val="20"/>
          <w:szCs w:val="20"/>
        </w:rPr>
        <w:t xml:space="preserve"> (um) envelope lacrado, entregue por portador ou por serviço de encomenda registrada (que permita o rastreamento) contendo no seu exterior:</w:t>
      </w:r>
    </w:p>
    <w:p w14:paraId="2494121E" w14:textId="77777777" w:rsidR="00D02668" w:rsidRPr="00F447F3" w:rsidRDefault="00D02668" w:rsidP="00D02668">
      <w:pPr>
        <w:pStyle w:val="Ttulo11"/>
        <w:tabs>
          <w:tab w:val="left" w:pos="8931"/>
          <w:tab w:val="left" w:pos="9072"/>
        </w:tabs>
        <w:ind w:left="567" w:right="425" w:firstLine="0"/>
        <w:contextualSpacing/>
        <w:jc w:val="center"/>
        <w:rPr>
          <w:rFonts w:ascii="Arial" w:hAnsi="Arial" w:cs="Arial"/>
          <w:b w:val="0"/>
          <w:sz w:val="20"/>
          <w:szCs w:val="20"/>
          <w:lang w:val="pt-BR"/>
        </w:rPr>
      </w:pPr>
      <w:r w:rsidRPr="00F447F3">
        <w:rPr>
          <w:rFonts w:ascii="Arial" w:hAnsi="Arial" w:cs="Arial"/>
          <w:b w:val="0"/>
          <w:sz w:val="20"/>
          <w:szCs w:val="20"/>
          <w:lang w:val="pt-BR"/>
        </w:rPr>
        <w:t>ARRANJOS REGIONAIS FSA – 2015/2016</w:t>
      </w:r>
    </w:p>
    <w:p w14:paraId="5F87D65F" w14:textId="77777777" w:rsidR="00D02668" w:rsidRPr="00F447F3" w:rsidRDefault="00D02668" w:rsidP="00D02668">
      <w:pPr>
        <w:pStyle w:val="Corpodetexto"/>
        <w:tabs>
          <w:tab w:val="left" w:pos="8931"/>
          <w:tab w:val="left" w:pos="9072"/>
        </w:tabs>
        <w:spacing w:after="0"/>
        <w:ind w:left="567" w:right="425"/>
        <w:contextualSpacing/>
        <w:jc w:val="center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 (razão social da proponente) / (título do projeto)</w:t>
      </w:r>
    </w:p>
    <w:p w14:paraId="7937F3AB" w14:textId="77777777" w:rsidR="00D02668" w:rsidRPr="00F447F3" w:rsidRDefault="00D02668" w:rsidP="00D02668">
      <w:pPr>
        <w:pStyle w:val="Corpodetexto"/>
        <w:tabs>
          <w:tab w:val="left" w:pos="8931"/>
          <w:tab w:val="left" w:pos="9072"/>
        </w:tabs>
        <w:spacing w:after="0"/>
        <w:ind w:left="567" w:right="425"/>
        <w:contextualSpacing/>
        <w:jc w:val="center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Banco Regional de Desenvolvimento do Extremo Sul</w:t>
      </w:r>
    </w:p>
    <w:p w14:paraId="728BDC4E" w14:textId="77777777" w:rsidR="00D02668" w:rsidRPr="00F447F3" w:rsidRDefault="00D02668" w:rsidP="00D02668">
      <w:pPr>
        <w:pStyle w:val="Corpodetexto"/>
        <w:tabs>
          <w:tab w:val="left" w:pos="8931"/>
          <w:tab w:val="left" w:pos="9072"/>
        </w:tabs>
        <w:spacing w:after="0"/>
        <w:ind w:left="567" w:right="425"/>
        <w:contextualSpacing/>
        <w:jc w:val="center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BRDE - Representação no Rio de Janeiro</w:t>
      </w:r>
    </w:p>
    <w:p w14:paraId="7A8F9FD5" w14:textId="77777777" w:rsidR="00D02668" w:rsidRPr="00F447F3" w:rsidRDefault="00D02668" w:rsidP="00D02668">
      <w:pPr>
        <w:pStyle w:val="Corpodetexto"/>
        <w:tabs>
          <w:tab w:val="left" w:pos="8931"/>
          <w:tab w:val="left" w:pos="9072"/>
        </w:tabs>
        <w:spacing w:after="0"/>
        <w:ind w:left="567" w:right="425"/>
        <w:contextualSpacing/>
        <w:jc w:val="center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Av. Rio Branco, nº 181, sala 3504 – </w:t>
      </w:r>
      <w:proofErr w:type="gramStart"/>
      <w:r w:rsidRPr="00F447F3">
        <w:rPr>
          <w:rFonts w:ascii="Arial" w:hAnsi="Arial" w:cs="Arial"/>
          <w:sz w:val="20"/>
          <w:szCs w:val="20"/>
        </w:rPr>
        <w:t>Centro</w:t>
      </w:r>
      <w:proofErr w:type="gramEnd"/>
    </w:p>
    <w:p w14:paraId="72F3A630" w14:textId="77777777" w:rsidR="00D02668" w:rsidRDefault="00D02668" w:rsidP="00D02668">
      <w:pPr>
        <w:pStyle w:val="Corpodetexto"/>
        <w:tabs>
          <w:tab w:val="left" w:pos="8931"/>
          <w:tab w:val="left" w:pos="9072"/>
        </w:tabs>
        <w:spacing w:after="0"/>
        <w:ind w:left="567" w:right="425"/>
        <w:contextualSpacing/>
        <w:jc w:val="center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CEP: 20.040-007 - Rio de Janeiro – RJ</w:t>
      </w:r>
    </w:p>
    <w:p w14:paraId="083B6A5D" w14:textId="77777777" w:rsidR="00D02668" w:rsidRDefault="00D02668" w:rsidP="00D02668">
      <w:pPr>
        <w:pStyle w:val="Corpodetexto"/>
        <w:tabs>
          <w:tab w:val="left" w:pos="8931"/>
          <w:tab w:val="left" w:pos="9072"/>
        </w:tabs>
        <w:spacing w:after="0"/>
        <w:ind w:left="567" w:right="425"/>
        <w:contextualSpacing/>
        <w:jc w:val="center"/>
        <w:rPr>
          <w:rFonts w:ascii="Arial" w:hAnsi="Arial" w:cs="Arial"/>
          <w:sz w:val="20"/>
          <w:szCs w:val="20"/>
        </w:rPr>
      </w:pPr>
    </w:p>
    <w:p w14:paraId="6A6C2D0D" w14:textId="77777777" w:rsidR="00D02668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E86A7A">
        <w:rPr>
          <w:rFonts w:ascii="Arial" w:hAnsi="Arial" w:cs="Arial"/>
          <w:sz w:val="20"/>
          <w:szCs w:val="20"/>
        </w:rPr>
        <w:t xml:space="preserve">Após o exame da documentação apresentada para contratação, caso seja verificada a ausência ou insuficiência dos documentos exigidos ou ainda a inadequação das informações </w:t>
      </w:r>
      <w:r w:rsidRPr="00E86A7A">
        <w:rPr>
          <w:rFonts w:ascii="Arial" w:hAnsi="Arial" w:cs="Arial"/>
          <w:sz w:val="20"/>
          <w:szCs w:val="20"/>
        </w:rPr>
        <w:lastRenderedPageBreak/>
        <w:t>solicitadas, será enviada diligência à proponente, que terá um prazo de 30 (trinta) dias, para anexar a resposta e os documentos corrigidos na página do projeto no sistema de inscrição eletrônica do FSA. Caso a diligência não seja atendida no prazo estabelecido, a proposta será arquivada.</w:t>
      </w:r>
    </w:p>
    <w:p w14:paraId="53093F90" w14:textId="77777777" w:rsidR="00D02668" w:rsidRPr="00E86A7A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E86A7A">
        <w:rPr>
          <w:rFonts w:ascii="Arial" w:hAnsi="Arial" w:cs="Arial"/>
          <w:sz w:val="20"/>
          <w:szCs w:val="20"/>
        </w:rPr>
        <w:t>Após o atendimento dos procedimentos necessários para contratação do investimento, será encaminhado o contrato para assinatura da proponente, que deverá devolvê-lo ao BRDE em até 30 (trinta) dias corridos após o recebimento. Caso o contrato não seja devolvido no prazo estabelecido, a proposta será arquivada.</w:t>
      </w:r>
    </w:p>
    <w:p w14:paraId="24D84A1C" w14:textId="77777777" w:rsidR="00D02668" w:rsidRPr="00F447F3" w:rsidRDefault="00D02668" w:rsidP="00D02668">
      <w:pPr>
        <w:pStyle w:val="Corpodetexto"/>
        <w:tabs>
          <w:tab w:val="left" w:pos="8931"/>
          <w:tab w:val="left" w:pos="9072"/>
        </w:tabs>
        <w:spacing w:after="0"/>
        <w:ind w:left="567" w:right="425"/>
        <w:contextualSpacing/>
        <w:jc w:val="center"/>
        <w:rPr>
          <w:rFonts w:ascii="Arial" w:hAnsi="Arial" w:cs="Arial"/>
          <w:sz w:val="20"/>
          <w:szCs w:val="20"/>
        </w:rPr>
      </w:pPr>
    </w:p>
    <w:p w14:paraId="189FE300" w14:textId="77777777" w:rsidR="00D02668" w:rsidRPr="00F447F3" w:rsidRDefault="00D02668" w:rsidP="00D02668">
      <w:pPr>
        <w:pStyle w:val="PargrafodaLista"/>
        <w:tabs>
          <w:tab w:val="left" w:pos="709"/>
        </w:tabs>
        <w:spacing w:before="120" w:after="120"/>
        <w:ind w:left="0" w:right="-1"/>
        <w:jc w:val="both"/>
        <w:rPr>
          <w:rFonts w:ascii="Arial" w:hAnsi="Arial" w:cs="Arial"/>
          <w:b/>
          <w:sz w:val="20"/>
          <w:szCs w:val="20"/>
        </w:rPr>
      </w:pPr>
      <w:r w:rsidRPr="00F447F3">
        <w:rPr>
          <w:rFonts w:ascii="Arial" w:hAnsi="Arial" w:cs="Arial"/>
          <w:b/>
          <w:sz w:val="20"/>
          <w:szCs w:val="20"/>
        </w:rPr>
        <w:t>DO RETORNO DO INVESTIMENTO</w:t>
      </w:r>
    </w:p>
    <w:p w14:paraId="48D42DC6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O retorno dos valores investidos pelo FSA se dará na forma de participação sobre a Receita Bruta de Distribuição (RBD), nos termos do item 75 do Regulamento Geral do PRODAV, e de retenção prioritária da Receita Líquida de Distribuição (RLD), nos termos dos itens 16 a 18 deste anexo. </w:t>
      </w:r>
    </w:p>
    <w:p w14:paraId="0EECD64E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Será exigida a retenção prioritária da Receita Líquida de Distribuição (RLD) até a recuperação do valor integral do investimento do FSA no projeto de comercialização.</w:t>
      </w:r>
    </w:p>
    <w:p w14:paraId="2EE62BDA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Entende-se por Receita Líquida de Distribuição - RLD o valor da Receita Bruta de Distribuição (RBD), deduzidos os valores correspondentes às comissões de Distribuição e/ou Venda.</w:t>
      </w:r>
    </w:p>
    <w:p w14:paraId="4F2D28E7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A retenção prioritária do FSA será proporcional à participação do investimento do FSA no total dos itens financiáveis do orçamento do projeto de comercialização, considerando-se apenas as fontes de financiamento recuperáveis, que deverão ser comprovadas na prestação de contas do projeto.</w:t>
      </w:r>
    </w:p>
    <w:p w14:paraId="1287168A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Caso as despesas de comercialização recuperáveis efetivamente realizadas sejam inferiores ao orçamento apresentado na inscrição da proposta ao FSA, a retenção prioritária do FSA será recalculada proporcionalmente às despesas de comercialização recuperáveis efetivamente comprovadas pela distribuidora interveniente.</w:t>
      </w:r>
    </w:p>
    <w:p w14:paraId="63785FD5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Entende-se como fontes de financiamento recuperáveis os aportes realizados pela distribuidora ou por terceiros que serão retidos anteriormente à apuração da receita líquida do produtor, excluídos recursos de natureza </w:t>
      </w:r>
      <w:proofErr w:type="gramStart"/>
      <w:r w:rsidRPr="00F447F3">
        <w:rPr>
          <w:rFonts w:ascii="Arial" w:hAnsi="Arial" w:cs="Arial"/>
          <w:sz w:val="20"/>
          <w:szCs w:val="20"/>
        </w:rPr>
        <w:t>não-reembolsável</w:t>
      </w:r>
      <w:proofErr w:type="gramEnd"/>
      <w:r w:rsidRPr="00F447F3">
        <w:rPr>
          <w:rFonts w:ascii="Arial" w:hAnsi="Arial" w:cs="Arial"/>
          <w:sz w:val="20"/>
          <w:szCs w:val="20"/>
        </w:rPr>
        <w:t>.</w:t>
      </w:r>
    </w:p>
    <w:p w14:paraId="1C0154F5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A retenção prioritária do FSA cessará com a recuperação integral, não corrigida, do valor investido.</w:t>
      </w:r>
    </w:p>
    <w:p w14:paraId="7A250807" w14:textId="77777777" w:rsidR="00D02668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Caso a retenção prioritária do FSA sobre a Receita Líquida de Distribuição (RLD) não seja suficiente para o retorno do investimento do FSA, tal retenção se aplicará aos demais segmentos de mercado, até o retorno integral do valor investido pelo FSA.</w:t>
      </w:r>
    </w:p>
    <w:p w14:paraId="79B1EA41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before="120" w:after="120"/>
        <w:ind w:left="0" w:right="-1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 xml:space="preserve">As empresas produtoras e distribuidoras, no que lhe couberem, deverão observar, nos contratos e acordos com terceiros, a participação do FSA na Receita Bruta de Distribuição (RBD) auferida na comercialização da obra. </w:t>
      </w:r>
    </w:p>
    <w:p w14:paraId="3974A73D" w14:textId="77777777" w:rsidR="00D02668" w:rsidRPr="00F447F3" w:rsidRDefault="00D02668" w:rsidP="00D02668">
      <w:pPr>
        <w:pStyle w:val="PargrafodaLista"/>
        <w:spacing w:before="120" w:after="120"/>
        <w:ind w:left="0" w:right="-1"/>
        <w:jc w:val="both"/>
        <w:rPr>
          <w:rFonts w:ascii="Arial" w:hAnsi="Arial" w:cs="Arial"/>
          <w:b/>
          <w:snapToGrid w:val="0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Pr="00F447F3">
        <w:rPr>
          <w:rFonts w:ascii="Arial" w:hAnsi="Arial" w:cs="Arial"/>
          <w:b/>
          <w:sz w:val="20"/>
          <w:szCs w:val="20"/>
        </w:rPr>
        <w:t>A PRESTAÇÃO DE CONTAS</w:t>
      </w:r>
    </w:p>
    <w:p w14:paraId="4B40B117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O contratado deverá apresentar ao agente financeiro do FSA o conjunto de documentos que proporcionem a aferição do cumprimento do objeto e da finalidade do projeto e a correta e regular aplicação dos recursos investidos pelo FSA até o dia 15 (quinze) do quinto mês seguinte à data de lançamento comercial da obra.</w:t>
      </w:r>
    </w:p>
    <w:p w14:paraId="0BD6A8B5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A prestação de contas dos recursos do FSA será analisada pelo agente financeiro do FSA de acordo as normas específicas do FSA, sendo aplicadas, subsidiariamente, as regras da ANCINE.</w:t>
      </w:r>
    </w:p>
    <w:p w14:paraId="4512EA11" w14:textId="77777777" w:rsidR="00D02668" w:rsidRPr="00F447F3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firstLine="0"/>
        <w:jc w:val="both"/>
        <w:rPr>
          <w:rFonts w:ascii="Arial" w:hAnsi="Arial" w:cs="Arial"/>
          <w:sz w:val="20"/>
          <w:szCs w:val="20"/>
        </w:rPr>
      </w:pPr>
      <w:r w:rsidRPr="00F447F3">
        <w:rPr>
          <w:rFonts w:ascii="Arial" w:hAnsi="Arial" w:cs="Arial"/>
          <w:sz w:val="20"/>
          <w:szCs w:val="20"/>
        </w:rPr>
        <w:t>Na prestação de contas a ser apresentada somente serão admitidos documentos fiscais que comprovem despesas realizadas a partir da data de encerramento das inscrições dos projetos no edital local.</w:t>
      </w:r>
    </w:p>
    <w:p w14:paraId="72D4D5F5" w14:textId="5BC080C3" w:rsidR="00C2390D" w:rsidRPr="00D02668" w:rsidRDefault="00D02668" w:rsidP="00D02668">
      <w:pPr>
        <w:pStyle w:val="PargrafodaLista"/>
        <w:numPr>
          <w:ilvl w:val="0"/>
          <w:numId w:val="6"/>
        </w:numPr>
        <w:tabs>
          <w:tab w:val="left" w:pos="709"/>
        </w:tabs>
        <w:spacing w:before="120" w:after="120"/>
        <w:ind w:left="0" w:firstLine="0"/>
        <w:jc w:val="both"/>
        <w:rPr>
          <w:rFonts w:ascii="Arial" w:hAnsi="Arial" w:cs="Arial"/>
          <w:sz w:val="20"/>
          <w:szCs w:val="20"/>
        </w:rPr>
      </w:pPr>
      <w:r w:rsidRPr="0071348E">
        <w:rPr>
          <w:rFonts w:ascii="Arial" w:hAnsi="Arial" w:cs="Arial"/>
          <w:sz w:val="20"/>
          <w:szCs w:val="20"/>
        </w:rPr>
        <w:lastRenderedPageBreak/>
        <w:t>As sanções e penalidades decorrentes da incorreta execução física e financeira do projeto estão dispostas na minuta de contrato de investimento do FSA, disponível no sítio eletrônico do agente financeiro do FSA.</w:t>
      </w:r>
    </w:p>
    <w:sectPr w:rsidR="00C2390D" w:rsidRPr="00D02668" w:rsidSect="00157BFE">
      <w:headerReference w:type="default" r:id="rId9"/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E0C19C" w14:textId="77777777" w:rsidR="0047058C" w:rsidRDefault="0047058C" w:rsidP="00B121B3">
      <w:r>
        <w:separator/>
      </w:r>
    </w:p>
  </w:endnote>
  <w:endnote w:type="continuationSeparator" w:id="0">
    <w:p w14:paraId="7F0837B3" w14:textId="77777777" w:rsidR="0047058C" w:rsidRDefault="0047058C" w:rsidP="00B121B3">
      <w:r>
        <w:continuationSeparator/>
      </w:r>
    </w:p>
  </w:endnote>
  <w:endnote w:type="continuationNotice" w:id="1">
    <w:p w14:paraId="37F36A5C" w14:textId="77777777" w:rsidR="0047058C" w:rsidRDefault="004705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32202" w14:textId="77777777" w:rsidR="00582361" w:rsidRDefault="00582361" w:rsidP="00275A6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77C82A9" w14:textId="77777777" w:rsidR="00582361" w:rsidRDefault="00582361" w:rsidP="00DE5A91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320A9" w14:textId="77777777" w:rsidR="00582361" w:rsidRPr="00B04FC2" w:rsidRDefault="00582361" w:rsidP="00275A66">
    <w:pPr>
      <w:pStyle w:val="Rodap"/>
      <w:framePr w:wrap="around" w:vAnchor="text" w:hAnchor="margin" w:xAlign="right" w:y="1"/>
      <w:rPr>
        <w:rStyle w:val="Nmerodepgina"/>
      </w:rPr>
    </w:pPr>
    <w:r w:rsidRPr="00B04FC2">
      <w:rPr>
        <w:rStyle w:val="Nmerodepgina"/>
        <w:rFonts w:asciiTheme="minorHAnsi" w:hAnsiTheme="minorHAnsi" w:cstheme="minorHAnsi"/>
        <w:sz w:val="22"/>
        <w:szCs w:val="22"/>
      </w:rPr>
      <w:fldChar w:fldCharType="begin"/>
    </w:r>
    <w:r w:rsidRPr="00B04FC2">
      <w:rPr>
        <w:rStyle w:val="Nmerodepgina"/>
        <w:rFonts w:asciiTheme="minorHAnsi" w:hAnsiTheme="minorHAnsi" w:cstheme="minorHAnsi"/>
        <w:sz w:val="22"/>
        <w:szCs w:val="22"/>
      </w:rPr>
      <w:instrText xml:space="preserve">PAGE  </w:instrText>
    </w:r>
    <w:r w:rsidRPr="00B04FC2">
      <w:rPr>
        <w:rStyle w:val="Nmerodepgina"/>
        <w:rFonts w:asciiTheme="minorHAnsi" w:hAnsiTheme="minorHAnsi" w:cstheme="minorHAnsi"/>
        <w:sz w:val="22"/>
        <w:szCs w:val="22"/>
      </w:rPr>
      <w:fldChar w:fldCharType="separate"/>
    </w:r>
    <w:r w:rsidR="00BB592E">
      <w:rPr>
        <w:rStyle w:val="Nmerodepgina"/>
        <w:rFonts w:asciiTheme="minorHAnsi" w:hAnsiTheme="minorHAnsi" w:cstheme="minorHAnsi"/>
        <w:noProof/>
        <w:sz w:val="22"/>
        <w:szCs w:val="22"/>
      </w:rPr>
      <w:t>1</w:t>
    </w:r>
    <w:r w:rsidRPr="00B04FC2">
      <w:rPr>
        <w:rStyle w:val="Nmerodepgina"/>
        <w:rFonts w:asciiTheme="minorHAnsi" w:hAnsiTheme="minorHAnsi" w:cstheme="minorHAnsi"/>
        <w:sz w:val="22"/>
        <w:szCs w:val="22"/>
      </w:rPr>
      <w:fldChar w:fldCharType="end"/>
    </w:r>
  </w:p>
  <w:p w14:paraId="3FE8CC1C" w14:textId="77777777" w:rsidR="00582361" w:rsidRDefault="00582361" w:rsidP="00DE5A9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2457A" w14:textId="77777777" w:rsidR="0047058C" w:rsidRDefault="0047058C" w:rsidP="00B121B3">
      <w:r>
        <w:separator/>
      </w:r>
    </w:p>
  </w:footnote>
  <w:footnote w:type="continuationSeparator" w:id="0">
    <w:p w14:paraId="3F31715C" w14:textId="77777777" w:rsidR="0047058C" w:rsidRDefault="0047058C" w:rsidP="00B121B3">
      <w:r>
        <w:continuationSeparator/>
      </w:r>
    </w:p>
  </w:footnote>
  <w:footnote w:type="continuationNotice" w:id="1">
    <w:p w14:paraId="525D8CBB" w14:textId="77777777" w:rsidR="0047058C" w:rsidRDefault="0047058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50E41" w14:textId="024C2FEC" w:rsidR="00582361" w:rsidRDefault="00582361" w:rsidP="005B7194">
    <w:pPr>
      <w:pStyle w:val="Cabealho"/>
      <w:jc w:val="center"/>
    </w:pPr>
    <w:r>
      <w:rPr>
        <w:b/>
        <w:noProof/>
      </w:rPr>
      <w:drawing>
        <wp:inline distT="0" distB="0" distL="0" distR="0" wp14:anchorId="3FD7245C" wp14:editId="4D685B87">
          <wp:extent cx="815555" cy="614459"/>
          <wp:effectExtent l="0" t="0" r="3810" b="0"/>
          <wp:docPr id="2" name="Imagem 2" descr="FSA_ass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SA_ass_vertic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474" cy="615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02AC8">
      <w:rPr>
        <w:noProof/>
      </w:rPr>
      <w:drawing>
        <wp:inline distT="0" distB="0" distL="0" distR="0" wp14:anchorId="206D0154" wp14:editId="7B3F5550">
          <wp:extent cx="898525" cy="643996"/>
          <wp:effectExtent l="0" t="0" r="0" b="3810"/>
          <wp:docPr id="1" name="Imagem 1" descr="Descrição: Z:\SGI\GAD\CDA\Logotipo ANCINE_12_2014\Jpeg\Nova Logo Ancine 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Descrição: Z:\SGI\GAD\CDA\Logotipo ANCINE_12_2014\Jpeg\Nova Logo Ancine v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73" cy="64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6DEDCC" w14:textId="77777777" w:rsidR="00582361" w:rsidRDefault="00582361" w:rsidP="005B719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3005"/>
    <w:multiLevelType w:val="hybridMultilevel"/>
    <w:tmpl w:val="BFD4C802"/>
    <w:lvl w:ilvl="0" w:tplc="969A2B9C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theme="minorHAnsi"/>
        <w:i w:val="0"/>
        <w:sz w:val="22"/>
      </w:rPr>
    </w:lvl>
    <w:lvl w:ilvl="1" w:tplc="04160019">
      <w:start w:val="1"/>
      <w:numFmt w:val="lowerLetter"/>
      <w:lvlText w:val="%2."/>
      <w:lvlJc w:val="left"/>
      <w:pPr>
        <w:ind w:left="-54" w:hanging="360"/>
      </w:pPr>
    </w:lvl>
    <w:lvl w:ilvl="2" w:tplc="0416001B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04607A42"/>
    <w:multiLevelType w:val="multilevel"/>
    <w:tmpl w:val="D4F2F0F0"/>
    <w:lvl w:ilvl="0">
      <w:start w:val="7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8" w:hanging="1800"/>
      </w:pPr>
      <w:rPr>
        <w:rFonts w:hint="default"/>
      </w:rPr>
    </w:lvl>
  </w:abstractNum>
  <w:abstractNum w:abstractNumId="2">
    <w:nsid w:val="12D523BE"/>
    <w:multiLevelType w:val="multilevel"/>
    <w:tmpl w:val="E61EBF20"/>
    <w:lvl w:ilvl="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5771DD7"/>
    <w:multiLevelType w:val="multilevel"/>
    <w:tmpl w:val="4030D0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32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5E45D8D"/>
    <w:multiLevelType w:val="multilevel"/>
    <w:tmpl w:val="8C56283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9846269"/>
    <w:multiLevelType w:val="hybridMultilevel"/>
    <w:tmpl w:val="2A08D31E"/>
    <w:lvl w:ilvl="0" w:tplc="8D78CF0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A6174A8"/>
    <w:multiLevelType w:val="hybridMultilevel"/>
    <w:tmpl w:val="E6C6FA62"/>
    <w:lvl w:ilvl="0" w:tplc="0416001B">
      <w:start w:val="1"/>
      <w:numFmt w:val="lowerRoman"/>
      <w:lvlText w:val="%1."/>
      <w:lvlJc w:val="right"/>
      <w:pPr>
        <w:ind w:left="1353" w:hanging="360"/>
      </w:pPr>
    </w:lvl>
    <w:lvl w:ilvl="1" w:tplc="0416001B">
      <w:start w:val="1"/>
      <w:numFmt w:val="lowerRoman"/>
      <w:lvlText w:val="%2."/>
      <w:lvlJc w:val="right"/>
      <w:pPr>
        <w:ind w:left="2073" w:hanging="360"/>
      </w:pPr>
    </w:lvl>
    <w:lvl w:ilvl="2" w:tplc="0416001B">
      <w:start w:val="1"/>
      <w:numFmt w:val="lowerRoman"/>
      <w:lvlText w:val="%3."/>
      <w:lvlJc w:val="right"/>
      <w:pPr>
        <w:ind w:left="2793" w:hanging="180"/>
      </w:pPr>
    </w:lvl>
    <w:lvl w:ilvl="3" w:tplc="0416000F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E9B2A89"/>
    <w:multiLevelType w:val="hybridMultilevel"/>
    <w:tmpl w:val="6B62F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D1735"/>
    <w:multiLevelType w:val="hybridMultilevel"/>
    <w:tmpl w:val="A852041A"/>
    <w:lvl w:ilvl="0" w:tplc="8D78CF0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0D47F46"/>
    <w:multiLevelType w:val="hybridMultilevel"/>
    <w:tmpl w:val="217E28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27B90"/>
    <w:multiLevelType w:val="multilevel"/>
    <w:tmpl w:val="C6042150"/>
    <w:lvl w:ilvl="0">
      <w:start w:val="1"/>
      <w:numFmt w:val="decimal"/>
      <w:pStyle w:val="Ttulo-nvel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vel2"/>
      <w:isLgl/>
      <w:lvlText w:val="%1.%2."/>
      <w:lvlJc w:val="left"/>
      <w:pPr>
        <w:ind w:left="502" w:hanging="360"/>
      </w:pPr>
      <w:rPr>
        <w:rFonts w:hint="default"/>
        <w:color w:val="auto"/>
      </w:rPr>
    </w:lvl>
    <w:lvl w:ilvl="2">
      <w:start w:val="1"/>
      <w:numFmt w:val="decimal"/>
      <w:pStyle w:val="Nvel3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1E97FFA"/>
    <w:multiLevelType w:val="hybridMultilevel"/>
    <w:tmpl w:val="12280E00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35582E6E"/>
    <w:multiLevelType w:val="multilevel"/>
    <w:tmpl w:val="7944887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>
    <w:nsid w:val="392A4A6F"/>
    <w:multiLevelType w:val="multilevel"/>
    <w:tmpl w:val="A15A85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40BA66D2"/>
    <w:multiLevelType w:val="hybridMultilevel"/>
    <w:tmpl w:val="AB161DEC"/>
    <w:lvl w:ilvl="0" w:tplc="7CD0AA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1156A"/>
    <w:multiLevelType w:val="hybridMultilevel"/>
    <w:tmpl w:val="2DE87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70DA4"/>
    <w:multiLevelType w:val="hybridMultilevel"/>
    <w:tmpl w:val="0F22FBC4"/>
    <w:lvl w:ilvl="0" w:tplc="04160017">
      <w:start w:val="1"/>
      <w:numFmt w:val="lowerLetter"/>
      <w:lvlText w:val="%1)"/>
      <w:lvlJc w:val="left"/>
      <w:pPr>
        <w:ind w:left="2769" w:hanging="360"/>
      </w:pPr>
    </w:lvl>
    <w:lvl w:ilvl="1" w:tplc="0416001B">
      <w:start w:val="1"/>
      <w:numFmt w:val="lowerRoman"/>
      <w:lvlText w:val="%2."/>
      <w:lvlJc w:val="right"/>
      <w:pPr>
        <w:ind w:left="3489" w:hanging="360"/>
      </w:pPr>
    </w:lvl>
    <w:lvl w:ilvl="2" w:tplc="0416001B">
      <w:start w:val="1"/>
      <w:numFmt w:val="lowerRoman"/>
      <w:lvlText w:val="%3."/>
      <w:lvlJc w:val="right"/>
      <w:pPr>
        <w:ind w:left="4209" w:hanging="180"/>
      </w:pPr>
    </w:lvl>
    <w:lvl w:ilvl="3" w:tplc="0416000F">
      <w:start w:val="1"/>
      <w:numFmt w:val="decimal"/>
      <w:lvlText w:val="%4."/>
      <w:lvlJc w:val="left"/>
      <w:pPr>
        <w:ind w:left="4929" w:hanging="360"/>
      </w:pPr>
    </w:lvl>
    <w:lvl w:ilvl="4" w:tplc="04160019" w:tentative="1">
      <w:start w:val="1"/>
      <w:numFmt w:val="lowerLetter"/>
      <w:lvlText w:val="%5."/>
      <w:lvlJc w:val="left"/>
      <w:pPr>
        <w:ind w:left="5649" w:hanging="360"/>
      </w:pPr>
    </w:lvl>
    <w:lvl w:ilvl="5" w:tplc="0416001B" w:tentative="1">
      <w:start w:val="1"/>
      <w:numFmt w:val="lowerRoman"/>
      <w:lvlText w:val="%6."/>
      <w:lvlJc w:val="right"/>
      <w:pPr>
        <w:ind w:left="6369" w:hanging="180"/>
      </w:pPr>
    </w:lvl>
    <w:lvl w:ilvl="6" w:tplc="0416000F" w:tentative="1">
      <w:start w:val="1"/>
      <w:numFmt w:val="decimal"/>
      <w:lvlText w:val="%7."/>
      <w:lvlJc w:val="left"/>
      <w:pPr>
        <w:ind w:left="7089" w:hanging="360"/>
      </w:pPr>
    </w:lvl>
    <w:lvl w:ilvl="7" w:tplc="04160019" w:tentative="1">
      <w:start w:val="1"/>
      <w:numFmt w:val="lowerLetter"/>
      <w:lvlText w:val="%8."/>
      <w:lvlJc w:val="left"/>
      <w:pPr>
        <w:ind w:left="7809" w:hanging="360"/>
      </w:pPr>
    </w:lvl>
    <w:lvl w:ilvl="8" w:tplc="0416001B" w:tentative="1">
      <w:start w:val="1"/>
      <w:numFmt w:val="lowerRoman"/>
      <w:lvlText w:val="%9."/>
      <w:lvlJc w:val="right"/>
      <w:pPr>
        <w:ind w:left="8529" w:hanging="180"/>
      </w:pPr>
    </w:lvl>
  </w:abstractNum>
  <w:abstractNum w:abstractNumId="17">
    <w:nsid w:val="4E5849E1"/>
    <w:multiLevelType w:val="multilevel"/>
    <w:tmpl w:val="8C56283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5317365"/>
    <w:multiLevelType w:val="hybridMultilevel"/>
    <w:tmpl w:val="64EC0FA2"/>
    <w:lvl w:ilvl="0" w:tplc="04160017">
      <w:start w:val="1"/>
      <w:numFmt w:val="lowerLetter"/>
      <w:lvlText w:val="%1)"/>
      <w:lvlJc w:val="left"/>
      <w:pPr>
        <w:ind w:left="1200" w:hanging="360"/>
      </w:pPr>
    </w:lvl>
    <w:lvl w:ilvl="1" w:tplc="04160019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5AED78A2"/>
    <w:multiLevelType w:val="hybridMultilevel"/>
    <w:tmpl w:val="E72C3268"/>
    <w:lvl w:ilvl="0" w:tplc="161CAA04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6C46CC"/>
    <w:multiLevelType w:val="hybridMultilevel"/>
    <w:tmpl w:val="BA42F904"/>
    <w:name w:val="WW8Num102"/>
    <w:lvl w:ilvl="0" w:tplc="616E21D4">
      <w:start w:val="1"/>
      <w:numFmt w:val="decimal"/>
      <w:lvlText w:val="%1."/>
      <w:lvlJc w:val="left"/>
      <w:pPr>
        <w:tabs>
          <w:tab w:val="num" w:pos="777"/>
        </w:tabs>
        <w:ind w:left="777" w:hanging="420"/>
      </w:pPr>
      <w:rPr>
        <w:rFonts w:hint="default"/>
      </w:rPr>
    </w:lvl>
    <w:lvl w:ilvl="1" w:tplc="3E8C0E1A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5C1AE9A4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DAD016B4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4D448860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66CADE28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508CA0B4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89F2B030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A7B42A60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1">
    <w:nsid w:val="64C10B8D"/>
    <w:multiLevelType w:val="hybridMultilevel"/>
    <w:tmpl w:val="B6929B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64FD4"/>
    <w:multiLevelType w:val="multilevel"/>
    <w:tmpl w:val="BF58242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>
    <w:nsid w:val="7370665C"/>
    <w:multiLevelType w:val="hybridMultilevel"/>
    <w:tmpl w:val="12280E00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947661D"/>
    <w:multiLevelType w:val="hybridMultilevel"/>
    <w:tmpl w:val="2DE87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275ECA"/>
    <w:multiLevelType w:val="hybridMultilevel"/>
    <w:tmpl w:val="D340D2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C01F8E"/>
    <w:multiLevelType w:val="multilevel"/>
    <w:tmpl w:val="88B2843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>
    <w:nsid w:val="7E235C1B"/>
    <w:multiLevelType w:val="multilevel"/>
    <w:tmpl w:val="8C56283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18"/>
  </w:num>
  <w:num w:numId="3">
    <w:abstractNumId w:val="0"/>
  </w:num>
  <w:num w:numId="4">
    <w:abstractNumId w:val="6"/>
  </w:num>
  <w:num w:numId="5">
    <w:abstractNumId w:val="16"/>
  </w:num>
  <w:num w:numId="6">
    <w:abstractNumId w:val="14"/>
  </w:num>
  <w:num w:numId="7">
    <w:abstractNumId w:val="17"/>
  </w:num>
  <w:num w:numId="8">
    <w:abstractNumId w:val="13"/>
  </w:num>
  <w:num w:numId="9">
    <w:abstractNumId w:val="27"/>
  </w:num>
  <w:num w:numId="10">
    <w:abstractNumId w:val="10"/>
  </w:num>
  <w:num w:numId="11">
    <w:abstractNumId w:val="8"/>
  </w:num>
  <w:num w:numId="12">
    <w:abstractNumId w:val="21"/>
  </w:num>
  <w:num w:numId="13">
    <w:abstractNumId w:val="12"/>
  </w:num>
  <w:num w:numId="14">
    <w:abstractNumId w:val="5"/>
  </w:num>
  <w:num w:numId="15">
    <w:abstractNumId w:val="3"/>
  </w:num>
  <w:num w:numId="16">
    <w:abstractNumId w:val="23"/>
  </w:num>
  <w:num w:numId="17">
    <w:abstractNumId w:val="11"/>
  </w:num>
  <w:num w:numId="18">
    <w:abstractNumId w:val="26"/>
  </w:num>
  <w:num w:numId="19">
    <w:abstractNumId w:val="19"/>
  </w:num>
  <w:num w:numId="20">
    <w:abstractNumId w:val="24"/>
  </w:num>
  <w:num w:numId="21">
    <w:abstractNumId w:val="9"/>
  </w:num>
  <w:num w:numId="22">
    <w:abstractNumId w:val="7"/>
  </w:num>
  <w:num w:numId="23">
    <w:abstractNumId w:val="15"/>
  </w:num>
  <w:num w:numId="24">
    <w:abstractNumId w:val="22"/>
  </w:num>
  <w:num w:numId="25">
    <w:abstractNumId w:val="1"/>
  </w:num>
  <w:num w:numId="26">
    <w:abstractNumId w:val="25"/>
  </w:num>
  <w:num w:numId="27">
    <w:abstractNumId w:val="2"/>
  </w:num>
  <w:num w:numId="2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95"/>
    <w:rsid w:val="000004ED"/>
    <w:rsid w:val="000005B7"/>
    <w:rsid w:val="000023F6"/>
    <w:rsid w:val="000026D6"/>
    <w:rsid w:val="00004193"/>
    <w:rsid w:val="0000425E"/>
    <w:rsid w:val="00004502"/>
    <w:rsid w:val="00005F38"/>
    <w:rsid w:val="00007C97"/>
    <w:rsid w:val="00007ECD"/>
    <w:rsid w:val="000112FA"/>
    <w:rsid w:val="000145E3"/>
    <w:rsid w:val="000151E1"/>
    <w:rsid w:val="0001530C"/>
    <w:rsid w:val="000157D3"/>
    <w:rsid w:val="00026B04"/>
    <w:rsid w:val="00027365"/>
    <w:rsid w:val="000303C8"/>
    <w:rsid w:val="00030A53"/>
    <w:rsid w:val="0003129C"/>
    <w:rsid w:val="0003217D"/>
    <w:rsid w:val="000321E8"/>
    <w:rsid w:val="00035872"/>
    <w:rsid w:val="00035FA2"/>
    <w:rsid w:val="00036AE5"/>
    <w:rsid w:val="00040B5A"/>
    <w:rsid w:val="000415D5"/>
    <w:rsid w:val="0004167C"/>
    <w:rsid w:val="00042ED7"/>
    <w:rsid w:val="0004366A"/>
    <w:rsid w:val="00044DDA"/>
    <w:rsid w:val="00044F1E"/>
    <w:rsid w:val="00045002"/>
    <w:rsid w:val="00046465"/>
    <w:rsid w:val="00050DBF"/>
    <w:rsid w:val="00054E87"/>
    <w:rsid w:val="00055BEE"/>
    <w:rsid w:val="000604FC"/>
    <w:rsid w:val="0006205E"/>
    <w:rsid w:val="0006415F"/>
    <w:rsid w:val="00064563"/>
    <w:rsid w:val="00064E28"/>
    <w:rsid w:val="00065639"/>
    <w:rsid w:val="00065E8C"/>
    <w:rsid w:val="000665F3"/>
    <w:rsid w:val="00072417"/>
    <w:rsid w:val="0007251B"/>
    <w:rsid w:val="0007343D"/>
    <w:rsid w:val="00074A81"/>
    <w:rsid w:val="00080401"/>
    <w:rsid w:val="0008050F"/>
    <w:rsid w:val="00082A3F"/>
    <w:rsid w:val="00082ADA"/>
    <w:rsid w:val="00087F48"/>
    <w:rsid w:val="00093775"/>
    <w:rsid w:val="00093EC9"/>
    <w:rsid w:val="0009484E"/>
    <w:rsid w:val="00097A52"/>
    <w:rsid w:val="000A0374"/>
    <w:rsid w:val="000A19AB"/>
    <w:rsid w:val="000A43CA"/>
    <w:rsid w:val="000A4B77"/>
    <w:rsid w:val="000A58B4"/>
    <w:rsid w:val="000B3CC8"/>
    <w:rsid w:val="000B6B6A"/>
    <w:rsid w:val="000B719E"/>
    <w:rsid w:val="000C044B"/>
    <w:rsid w:val="000C0B2E"/>
    <w:rsid w:val="000C440E"/>
    <w:rsid w:val="000C6A86"/>
    <w:rsid w:val="000D3DD6"/>
    <w:rsid w:val="000D431D"/>
    <w:rsid w:val="000E0E03"/>
    <w:rsid w:val="000E5F16"/>
    <w:rsid w:val="000E75F1"/>
    <w:rsid w:val="000F5442"/>
    <w:rsid w:val="000F7A03"/>
    <w:rsid w:val="001000D6"/>
    <w:rsid w:val="001017C6"/>
    <w:rsid w:val="00101BB2"/>
    <w:rsid w:val="00102D08"/>
    <w:rsid w:val="001033BC"/>
    <w:rsid w:val="00103ABE"/>
    <w:rsid w:val="00104A34"/>
    <w:rsid w:val="00104E11"/>
    <w:rsid w:val="00105A45"/>
    <w:rsid w:val="001070F8"/>
    <w:rsid w:val="00110F86"/>
    <w:rsid w:val="00112452"/>
    <w:rsid w:val="001139F2"/>
    <w:rsid w:val="00114311"/>
    <w:rsid w:val="00116499"/>
    <w:rsid w:val="001175EB"/>
    <w:rsid w:val="001204CB"/>
    <w:rsid w:val="00120726"/>
    <w:rsid w:val="00122C50"/>
    <w:rsid w:val="001230C1"/>
    <w:rsid w:val="001252B3"/>
    <w:rsid w:val="00125C80"/>
    <w:rsid w:val="00126B9F"/>
    <w:rsid w:val="00127855"/>
    <w:rsid w:val="00130A2C"/>
    <w:rsid w:val="00133DDA"/>
    <w:rsid w:val="001400B8"/>
    <w:rsid w:val="00140D24"/>
    <w:rsid w:val="0014305C"/>
    <w:rsid w:val="00145DCC"/>
    <w:rsid w:val="001471D7"/>
    <w:rsid w:val="00147BC0"/>
    <w:rsid w:val="00150917"/>
    <w:rsid w:val="0015481E"/>
    <w:rsid w:val="00155F6A"/>
    <w:rsid w:val="00157BFE"/>
    <w:rsid w:val="001601A4"/>
    <w:rsid w:val="00160ADC"/>
    <w:rsid w:val="00162D35"/>
    <w:rsid w:val="001633E0"/>
    <w:rsid w:val="001639C5"/>
    <w:rsid w:val="001643BC"/>
    <w:rsid w:val="0016546E"/>
    <w:rsid w:val="0016664C"/>
    <w:rsid w:val="0016725D"/>
    <w:rsid w:val="0017071A"/>
    <w:rsid w:val="00172E74"/>
    <w:rsid w:val="00175EA1"/>
    <w:rsid w:val="001763DC"/>
    <w:rsid w:val="00180406"/>
    <w:rsid w:val="00181088"/>
    <w:rsid w:val="00181ED5"/>
    <w:rsid w:val="00184567"/>
    <w:rsid w:val="001845DC"/>
    <w:rsid w:val="00184870"/>
    <w:rsid w:val="00192423"/>
    <w:rsid w:val="0019315A"/>
    <w:rsid w:val="0019773A"/>
    <w:rsid w:val="001A06FF"/>
    <w:rsid w:val="001A5ED3"/>
    <w:rsid w:val="001A65A6"/>
    <w:rsid w:val="001A6A43"/>
    <w:rsid w:val="001B42AE"/>
    <w:rsid w:val="001B4859"/>
    <w:rsid w:val="001B6E85"/>
    <w:rsid w:val="001B7DB0"/>
    <w:rsid w:val="001C06BD"/>
    <w:rsid w:val="001C2348"/>
    <w:rsid w:val="001C2A2A"/>
    <w:rsid w:val="001C37CB"/>
    <w:rsid w:val="001C3B23"/>
    <w:rsid w:val="001C4945"/>
    <w:rsid w:val="001C4B80"/>
    <w:rsid w:val="001C5D94"/>
    <w:rsid w:val="001C5E82"/>
    <w:rsid w:val="001D1180"/>
    <w:rsid w:val="001D22BD"/>
    <w:rsid w:val="001D2914"/>
    <w:rsid w:val="001D3A83"/>
    <w:rsid w:val="001D4D5D"/>
    <w:rsid w:val="001D70BF"/>
    <w:rsid w:val="001D7BA2"/>
    <w:rsid w:val="001E20D8"/>
    <w:rsid w:val="001E33D9"/>
    <w:rsid w:val="001E3929"/>
    <w:rsid w:val="001E413A"/>
    <w:rsid w:val="001E46CF"/>
    <w:rsid w:val="001E7FA4"/>
    <w:rsid w:val="001F0B3F"/>
    <w:rsid w:val="001F172C"/>
    <w:rsid w:val="001F268D"/>
    <w:rsid w:val="001F26F4"/>
    <w:rsid w:val="001F3708"/>
    <w:rsid w:val="001F4046"/>
    <w:rsid w:val="001F45C2"/>
    <w:rsid w:val="001F48E7"/>
    <w:rsid w:val="001F4D7E"/>
    <w:rsid w:val="001F4EDD"/>
    <w:rsid w:val="001F5703"/>
    <w:rsid w:val="001F5AED"/>
    <w:rsid w:val="001F5E84"/>
    <w:rsid w:val="001F6EEF"/>
    <w:rsid w:val="001F785E"/>
    <w:rsid w:val="00201D0F"/>
    <w:rsid w:val="002020B9"/>
    <w:rsid w:val="002023C6"/>
    <w:rsid w:val="00203467"/>
    <w:rsid w:val="00204EF3"/>
    <w:rsid w:val="0020583B"/>
    <w:rsid w:val="00206442"/>
    <w:rsid w:val="00210F50"/>
    <w:rsid w:val="00212C6E"/>
    <w:rsid w:val="00214CBF"/>
    <w:rsid w:val="00215052"/>
    <w:rsid w:val="0022173B"/>
    <w:rsid w:val="00223C45"/>
    <w:rsid w:val="002243FA"/>
    <w:rsid w:val="00226E7B"/>
    <w:rsid w:val="00230E72"/>
    <w:rsid w:val="002322B5"/>
    <w:rsid w:val="0023283F"/>
    <w:rsid w:val="00232DE9"/>
    <w:rsid w:val="00233987"/>
    <w:rsid w:val="00234800"/>
    <w:rsid w:val="00234B5B"/>
    <w:rsid w:val="00235A9E"/>
    <w:rsid w:val="002406C3"/>
    <w:rsid w:val="00240CF3"/>
    <w:rsid w:val="0024248B"/>
    <w:rsid w:val="0024483D"/>
    <w:rsid w:val="00246273"/>
    <w:rsid w:val="00247057"/>
    <w:rsid w:val="002516C4"/>
    <w:rsid w:val="00252E8D"/>
    <w:rsid w:val="002541D0"/>
    <w:rsid w:val="00254EE8"/>
    <w:rsid w:val="00257A0D"/>
    <w:rsid w:val="002623CF"/>
    <w:rsid w:val="00262EE0"/>
    <w:rsid w:val="002632C0"/>
    <w:rsid w:val="0026546E"/>
    <w:rsid w:val="002658F9"/>
    <w:rsid w:val="00266669"/>
    <w:rsid w:val="00267D24"/>
    <w:rsid w:val="00270011"/>
    <w:rsid w:val="0027241F"/>
    <w:rsid w:val="00274892"/>
    <w:rsid w:val="00275A66"/>
    <w:rsid w:val="00276E40"/>
    <w:rsid w:val="00280556"/>
    <w:rsid w:val="00280ECF"/>
    <w:rsid w:val="002827BC"/>
    <w:rsid w:val="002848A1"/>
    <w:rsid w:val="00284F13"/>
    <w:rsid w:val="002859AE"/>
    <w:rsid w:val="002869F9"/>
    <w:rsid w:val="00286CDB"/>
    <w:rsid w:val="00290367"/>
    <w:rsid w:val="002904C8"/>
    <w:rsid w:val="002949ED"/>
    <w:rsid w:val="002A0A4C"/>
    <w:rsid w:val="002A1C28"/>
    <w:rsid w:val="002A6DCD"/>
    <w:rsid w:val="002B17E7"/>
    <w:rsid w:val="002B1AE3"/>
    <w:rsid w:val="002B2A59"/>
    <w:rsid w:val="002B3098"/>
    <w:rsid w:val="002B32C2"/>
    <w:rsid w:val="002B3E1A"/>
    <w:rsid w:val="002B40BA"/>
    <w:rsid w:val="002B4A48"/>
    <w:rsid w:val="002B4AA3"/>
    <w:rsid w:val="002C25AC"/>
    <w:rsid w:val="002C2963"/>
    <w:rsid w:val="002C3E51"/>
    <w:rsid w:val="002C4FFF"/>
    <w:rsid w:val="002C56D2"/>
    <w:rsid w:val="002C77E8"/>
    <w:rsid w:val="002D08BE"/>
    <w:rsid w:val="002D1AF2"/>
    <w:rsid w:val="002D2EA5"/>
    <w:rsid w:val="002D6483"/>
    <w:rsid w:val="002D6B0B"/>
    <w:rsid w:val="002D6E08"/>
    <w:rsid w:val="002E0FBC"/>
    <w:rsid w:val="002E3745"/>
    <w:rsid w:val="002E42DF"/>
    <w:rsid w:val="002E6886"/>
    <w:rsid w:val="002F1B18"/>
    <w:rsid w:val="002F2F95"/>
    <w:rsid w:val="002F4026"/>
    <w:rsid w:val="002F6B55"/>
    <w:rsid w:val="002F7663"/>
    <w:rsid w:val="0030234D"/>
    <w:rsid w:val="003025F6"/>
    <w:rsid w:val="003043EC"/>
    <w:rsid w:val="003077A5"/>
    <w:rsid w:val="0031794A"/>
    <w:rsid w:val="00320306"/>
    <w:rsid w:val="003252F3"/>
    <w:rsid w:val="003352EC"/>
    <w:rsid w:val="00335334"/>
    <w:rsid w:val="00337889"/>
    <w:rsid w:val="00337A59"/>
    <w:rsid w:val="003403E6"/>
    <w:rsid w:val="0034060C"/>
    <w:rsid w:val="00341A9A"/>
    <w:rsid w:val="00343AEE"/>
    <w:rsid w:val="00343BF1"/>
    <w:rsid w:val="00344356"/>
    <w:rsid w:val="003465AF"/>
    <w:rsid w:val="00347D65"/>
    <w:rsid w:val="003510D5"/>
    <w:rsid w:val="00352E64"/>
    <w:rsid w:val="00353136"/>
    <w:rsid w:val="0035379F"/>
    <w:rsid w:val="00354C20"/>
    <w:rsid w:val="00355B4C"/>
    <w:rsid w:val="00356E2A"/>
    <w:rsid w:val="00357D15"/>
    <w:rsid w:val="00357DDD"/>
    <w:rsid w:val="003625A3"/>
    <w:rsid w:val="00363BD4"/>
    <w:rsid w:val="00364153"/>
    <w:rsid w:val="00364215"/>
    <w:rsid w:val="0036528F"/>
    <w:rsid w:val="00366E80"/>
    <w:rsid w:val="0037089C"/>
    <w:rsid w:val="0037190E"/>
    <w:rsid w:val="00372185"/>
    <w:rsid w:val="00373DB1"/>
    <w:rsid w:val="00374968"/>
    <w:rsid w:val="00375D69"/>
    <w:rsid w:val="00377445"/>
    <w:rsid w:val="003809E4"/>
    <w:rsid w:val="0038102C"/>
    <w:rsid w:val="0038270B"/>
    <w:rsid w:val="00383449"/>
    <w:rsid w:val="003851A0"/>
    <w:rsid w:val="003864EF"/>
    <w:rsid w:val="0038763A"/>
    <w:rsid w:val="0039067B"/>
    <w:rsid w:val="00394696"/>
    <w:rsid w:val="00395597"/>
    <w:rsid w:val="0039757B"/>
    <w:rsid w:val="003975D5"/>
    <w:rsid w:val="003A295E"/>
    <w:rsid w:val="003A3B95"/>
    <w:rsid w:val="003A4698"/>
    <w:rsid w:val="003A65D5"/>
    <w:rsid w:val="003A7417"/>
    <w:rsid w:val="003A7658"/>
    <w:rsid w:val="003B0433"/>
    <w:rsid w:val="003B0DC2"/>
    <w:rsid w:val="003B0E64"/>
    <w:rsid w:val="003B1E23"/>
    <w:rsid w:val="003B24FB"/>
    <w:rsid w:val="003B3E77"/>
    <w:rsid w:val="003B7CCE"/>
    <w:rsid w:val="003C06C0"/>
    <w:rsid w:val="003C2BE6"/>
    <w:rsid w:val="003C36F2"/>
    <w:rsid w:val="003C5F64"/>
    <w:rsid w:val="003C6118"/>
    <w:rsid w:val="003C6FDD"/>
    <w:rsid w:val="003D199D"/>
    <w:rsid w:val="003D1CA3"/>
    <w:rsid w:val="003D2E07"/>
    <w:rsid w:val="003D4EF1"/>
    <w:rsid w:val="003D7245"/>
    <w:rsid w:val="003E1063"/>
    <w:rsid w:val="003E1E44"/>
    <w:rsid w:val="003E36D9"/>
    <w:rsid w:val="003E73E2"/>
    <w:rsid w:val="003F0DF3"/>
    <w:rsid w:val="003F12BD"/>
    <w:rsid w:val="003F1E78"/>
    <w:rsid w:val="003F32C8"/>
    <w:rsid w:val="003F3F4C"/>
    <w:rsid w:val="003F4347"/>
    <w:rsid w:val="003F53CC"/>
    <w:rsid w:val="003F5566"/>
    <w:rsid w:val="004001DB"/>
    <w:rsid w:val="00403BA9"/>
    <w:rsid w:val="00407DEF"/>
    <w:rsid w:val="00410C46"/>
    <w:rsid w:val="0041280C"/>
    <w:rsid w:val="0041674A"/>
    <w:rsid w:val="0041695F"/>
    <w:rsid w:val="00416D24"/>
    <w:rsid w:val="00422640"/>
    <w:rsid w:val="00422A12"/>
    <w:rsid w:val="00422CAA"/>
    <w:rsid w:val="00423276"/>
    <w:rsid w:val="004268FF"/>
    <w:rsid w:val="004368D5"/>
    <w:rsid w:val="00437DCA"/>
    <w:rsid w:val="00445141"/>
    <w:rsid w:val="00445254"/>
    <w:rsid w:val="0044774F"/>
    <w:rsid w:val="00450CE6"/>
    <w:rsid w:val="00452886"/>
    <w:rsid w:val="00453154"/>
    <w:rsid w:val="004562E1"/>
    <w:rsid w:val="004607A2"/>
    <w:rsid w:val="00460CA6"/>
    <w:rsid w:val="004614EB"/>
    <w:rsid w:val="0046322E"/>
    <w:rsid w:val="00463C87"/>
    <w:rsid w:val="00463E22"/>
    <w:rsid w:val="00467CF1"/>
    <w:rsid w:val="00467F9A"/>
    <w:rsid w:val="0047058C"/>
    <w:rsid w:val="00470DFC"/>
    <w:rsid w:val="004742DD"/>
    <w:rsid w:val="0047641B"/>
    <w:rsid w:val="00477486"/>
    <w:rsid w:val="00483360"/>
    <w:rsid w:val="004900BC"/>
    <w:rsid w:val="004902FD"/>
    <w:rsid w:val="0049528E"/>
    <w:rsid w:val="004958E5"/>
    <w:rsid w:val="00496242"/>
    <w:rsid w:val="004973C1"/>
    <w:rsid w:val="004B0533"/>
    <w:rsid w:val="004B0DA1"/>
    <w:rsid w:val="004B0F94"/>
    <w:rsid w:val="004B1A20"/>
    <w:rsid w:val="004B2B0C"/>
    <w:rsid w:val="004B3441"/>
    <w:rsid w:val="004B444B"/>
    <w:rsid w:val="004C0B3D"/>
    <w:rsid w:val="004C0E5D"/>
    <w:rsid w:val="004C1A9E"/>
    <w:rsid w:val="004C1BC1"/>
    <w:rsid w:val="004C1F64"/>
    <w:rsid w:val="004C2DBD"/>
    <w:rsid w:val="004C2DFB"/>
    <w:rsid w:val="004C5F30"/>
    <w:rsid w:val="004D0139"/>
    <w:rsid w:val="004D09B9"/>
    <w:rsid w:val="004D39B2"/>
    <w:rsid w:val="004D5578"/>
    <w:rsid w:val="004D633A"/>
    <w:rsid w:val="004D6A57"/>
    <w:rsid w:val="004E3E37"/>
    <w:rsid w:val="004E6ACF"/>
    <w:rsid w:val="004F1C34"/>
    <w:rsid w:val="004F23A5"/>
    <w:rsid w:val="004F3E74"/>
    <w:rsid w:val="004F75C3"/>
    <w:rsid w:val="004F7BFE"/>
    <w:rsid w:val="0050145E"/>
    <w:rsid w:val="005049CF"/>
    <w:rsid w:val="0051082F"/>
    <w:rsid w:val="00514E65"/>
    <w:rsid w:val="00515D67"/>
    <w:rsid w:val="00517714"/>
    <w:rsid w:val="00526D90"/>
    <w:rsid w:val="0053254E"/>
    <w:rsid w:val="00532626"/>
    <w:rsid w:val="005330D9"/>
    <w:rsid w:val="005349BF"/>
    <w:rsid w:val="00536D78"/>
    <w:rsid w:val="005376A3"/>
    <w:rsid w:val="005409BC"/>
    <w:rsid w:val="005438C3"/>
    <w:rsid w:val="00544BF1"/>
    <w:rsid w:val="0055126E"/>
    <w:rsid w:val="00551A71"/>
    <w:rsid w:val="00555859"/>
    <w:rsid w:val="00560135"/>
    <w:rsid w:val="0056033C"/>
    <w:rsid w:val="00560755"/>
    <w:rsid w:val="005618E6"/>
    <w:rsid w:val="00562D2B"/>
    <w:rsid w:val="005631A0"/>
    <w:rsid w:val="005634EC"/>
    <w:rsid w:val="005640F5"/>
    <w:rsid w:val="00564854"/>
    <w:rsid w:val="00570793"/>
    <w:rsid w:val="00571C89"/>
    <w:rsid w:val="00572F61"/>
    <w:rsid w:val="00574BE8"/>
    <w:rsid w:val="00575B11"/>
    <w:rsid w:val="005776A3"/>
    <w:rsid w:val="00582361"/>
    <w:rsid w:val="0058284D"/>
    <w:rsid w:val="00584347"/>
    <w:rsid w:val="00584BE9"/>
    <w:rsid w:val="00587BEA"/>
    <w:rsid w:val="0059060B"/>
    <w:rsid w:val="005966EB"/>
    <w:rsid w:val="00597F4E"/>
    <w:rsid w:val="005A2E5A"/>
    <w:rsid w:val="005A4EBA"/>
    <w:rsid w:val="005A506D"/>
    <w:rsid w:val="005A6B37"/>
    <w:rsid w:val="005B2B17"/>
    <w:rsid w:val="005B6F3D"/>
    <w:rsid w:val="005B7194"/>
    <w:rsid w:val="005B7530"/>
    <w:rsid w:val="005B7BAD"/>
    <w:rsid w:val="005C026D"/>
    <w:rsid w:val="005C24D3"/>
    <w:rsid w:val="005C5ADF"/>
    <w:rsid w:val="005C7B39"/>
    <w:rsid w:val="005D1E2F"/>
    <w:rsid w:val="005D44A1"/>
    <w:rsid w:val="005D6C3C"/>
    <w:rsid w:val="005D766F"/>
    <w:rsid w:val="005E03E8"/>
    <w:rsid w:val="005E2735"/>
    <w:rsid w:val="005E2B1F"/>
    <w:rsid w:val="005E3A81"/>
    <w:rsid w:val="005E4688"/>
    <w:rsid w:val="005E4858"/>
    <w:rsid w:val="005E4DCF"/>
    <w:rsid w:val="005E7CD2"/>
    <w:rsid w:val="005F1FD0"/>
    <w:rsid w:val="005F2530"/>
    <w:rsid w:val="005F2A8F"/>
    <w:rsid w:val="005F3036"/>
    <w:rsid w:val="005F31DB"/>
    <w:rsid w:val="005F4E1E"/>
    <w:rsid w:val="005F61B3"/>
    <w:rsid w:val="005F7362"/>
    <w:rsid w:val="00600737"/>
    <w:rsid w:val="00602C1E"/>
    <w:rsid w:val="0060321C"/>
    <w:rsid w:val="006039F0"/>
    <w:rsid w:val="00605604"/>
    <w:rsid w:val="0060573B"/>
    <w:rsid w:val="00605A84"/>
    <w:rsid w:val="00607242"/>
    <w:rsid w:val="006152FB"/>
    <w:rsid w:val="006159A2"/>
    <w:rsid w:val="00616412"/>
    <w:rsid w:val="0062160D"/>
    <w:rsid w:val="006219EA"/>
    <w:rsid w:val="0062566E"/>
    <w:rsid w:val="0062579C"/>
    <w:rsid w:val="00625D3F"/>
    <w:rsid w:val="00626531"/>
    <w:rsid w:val="00626CB2"/>
    <w:rsid w:val="0063156F"/>
    <w:rsid w:val="006317B2"/>
    <w:rsid w:val="00631B6C"/>
    <w:rsid w:val="00636C3C"/>
    <w:rsid w:val="00640FC2"/>
    <w:rsid w:val="0064339B"/>
    <w:rsid w:val="00644704"/>
    <w:rsid w:val="006457BD"/>
    <w:rsid w:val="00646DAE"/>
    <w:rsid w:val="00653145"/>
    <w:rsid w:val="006565C3"/>
    <w:rsid w:val="00663A0A"/>
    <w:rsid w:val="00663CC8"/>
    <w:rsid w:val="006660CD"/>
    <w:rsid w:val="00671362"/>
    <w:rsid w:val="0067146C"/>
    <w:rsid w:val="00671D43"/>
    <w:rsid w:val="00673468"/>
    <w:rsid w:val="00676740"/>
    <w:rsid w:val="00677E63"/>
    <w:rsid w:val="00677FE8"/>
    <w:rsid w:val="006803ED"/>
    <w:rsid w:val="006808EA"/>
    <w:rsid w:val="00680EEF"/>
    <w:rsid w:val="00682F12"/>
    <w:rsid w:val="00682F8B"/>
    <w:rsid w:val="006845AA"/>
    <w:rsid w:val="00685474"/>
    <w:rsid w:val="006904B6"/>
    <w:rsid w:val="006957B4"/>
    <w:rsid w:val="00696EAA"/>
    <w:rsid w:val="006972ED"/>
    <w:rsid w:val="00697695"/>
    <w:rsid w:val="006A0AE0"/>
    <w:rsid w:val="006A0B90"/>
    <w:rsid w:val="006A120E"/>
    <w:rsid w:val="006A2E9D"/>
    <w:rsid w:val="006A3EA0"/>
    <w:rsid w:val="006A6886"/>
    <w:rsid w:val="006A71CE"/>
    <w:rsid w:val="006A7CE1"/>
    <w:rsid w:val="006B0ECB"/>
    <w:rsid w:val="006B1BD0"/>
    <w:rsid w:val="006B22EE"/>
    <w:rsid w:val="006B6750"/>
    <w:rsid w:val="006D2A34"/>
    <w:rsid w:val="006D4421"/>
    <w:rsid w:val="006D47E2"/>
    <w:rsid w:val="006D4EBC"/>
    <w:rsid w:val="006D614A"/>
    <w:rsid w:val="006E0789"/>
    <w:rsid w:val="006E2EE2"/>
    <w:rsid w:val="006E5C09"/>
    <w:rsid w:val="006E5D43"/>
    <w:rsid w:val="006E5E25"/>
    <w:rsid w:val="006F10D1"/>
    <w:rsid w:val="006F155D"/>
    <w:rsid w:val="006F2703"/>
    <w:rsid w:val="006F5D4B"/>
    <w:rsid w:val="00700F33"/>
    <w:rsid w:val="00702DE8"/>
    <w:rsid w:val="007034BA"/>
    <w:rsid w:val="007048BD"/>
    <w:rsid w:val="007055BF"/>
    <w:rsid w:val="0070564E"/>
    <w:rsid w:val="00705E11"/>
    <w:rsid w:val="00707707"/>
    <w:rsid w:val="007109F4"/>
    <w:rsid w:val="00711FF5"/>
    <w:rsid w:val="00714FDA"/>
    <w:rsid w:val="0072205E"/>
    <w:rsid w:val="007235FE"/>
    <w:rsid w:val="00724DFA"/>
    <w:rsid w:val="007254A3"/>
    <w:rsid w:val="0072580F"/>
    <w:rsid w:val="00726873"/>
    <w:rsid w:val="00727E6E"/>
    <w:rsid w:val="0073075C"/>
    <w:rsid w:val="00732005"/>
    <w:rsid w:val="007335B7"/>
    <w:rsid w:val="00736B80"/>
    <w:rsid w:val="00737023"/>
    <w:rsid w:val="007372DC"/>
    <w:rsid w:val="0074043D"/>
    <w:rsid w:val="0074189F"/>
    <w:rsid w:val="007428C7"/>
    <w:rsid w:val="00742C20"/>
    <w:rsid w:val="0074310A"/>
    <w:rsid w:val="0074337D"/>
    <w:rsid w:val="00744297"/>
    <w:rsid w:val="00744A51"/>
    <w:rsid w:val="00746E4C"/>
    <w:rsid w:val="007472A8"/>
    <w:rsid w:val="007506E0"/>
    <w:rsid w:val="00750AB0"/>
    <w:rsid w:val="00751C72"/>
    <w:rsid w:val="00752C63"/>
    <w:rsid w:val="007543D6"/>
    <w:rsid w:val="007545D1"/>
    <w:rsid w:val="00756EA2"/>
    <w:rsid w:val="0075715E"/>
    <w:rsid w:val="00757349"/>
    <w:rsid w:val="00760F4B"/>
    <w:rsid w:val="00762FCB"/>
    <w:rsid w:val="007632F3"/>
    <w:rsid w:val="0076485E"/>
    <w:rsid w:val="00765296"/>
    <w:rsid w:val="00767C81"/>
    <w:rsid w:val="007719D2"/>
    <w:rsid w:val="00780617"/>
    <w:rsid w:val="00783EE7"/>
    <w:rsid w:val="007849DA"/>
    <w:rsid w:val="00784D16"/>
    <w:rsid w:val="0078652A"/>
    <w:rsid w:val="00791390"/>
    <w:rsid w:val="00791A09"/>
    <w:rsid w:val="00793495"/>
    <w:rsid w:val="00794686"/>
    <w:rsid w:val="00794774"/>
    <w:rsid w:val="00796252"/>
    <w:rsid w:val="00797EFE"/>
    <w:rsid w:val="007A5235"/>
    <w:rsid w:val="007A591A"/>
    <w:rsid w:val="007A717C"/>
    <w:rsid w:val="007A75D0"/>
    <w:rsid w:val="007A7937"/>
    <w:rsid w:val="007B1813"/>
    <w:rsid w:val="007B5B5D"/>
    <w:rsid w:val="007B659D"/>
    <w:rsid w:val="007B7044"/>
    <w:rsid w:val="007C0F19"/>
    <w:rsid w:val="007C611C"/>
    <w:rsid w:val="007D1E46"/>
    <w:rsid w:val="007D2888"/>
    <w:rsid w:val="007D4427"/>
    <w:rsid w:val="007D4EC0"/>
    <w:rsid w:val="007D5E73"/>
    <w:rsid w:val="007D6799"/>
    <w:rsid w:val="007E2622"/>
    <w:rsid w:val="007E4C05"/>
    <w:rsid w:val="007F1185"/>
    <w:rsid w:val="007F135A"/>
    <w:rsid w:val="007F3CC8"/>
    <w:rsid w:val="007F4748"/>
    <w:rsid w:val="00802869"/>
    <w:rsid w:val="00804D68"/>
    <w:rsid w:val="0080632E"/>
    <w:rsid w:val="00807361"/>
    <w:rsid w:val="00811824"/>
    <w:rsid w:val="008124FE"/>
    <w:rsid w:val="00813593"/>
    <w:rsid w:val="008139CF"/>
    <w:rsid w:val="008153D9"/>
    <w:rsid w:val="008201DA"/>
    <w:rsid w:val="008213CD"/>
    <w:rsid w:val="00823559"/>
    <w:rsid w:val="00823FA2"/>
    <w:rsid w:val="0082653A"/>
    <w:rsid w:val="00827F42"/>
    <w:rsid w:val="008300BC"/>
    <w:rsid w:val="00830A88"/>
    <w:rsid w:val="00834589"/>
    <w:rsid w:val="00835AC7"/>
    <w:rsid w:val="00836857"/>
    <w:rsid w:val="00836DAB"/>
    <w:rsid w:val="00837037"/>
    <w:rsid w:val="00837D64"/>
    <w:rsid w:val="0084267C"/>
    <w:rsid w:val="00842AE1"/>
    <w:rsid w:val="00842E49"/>
    <w:rsid w:val="0084353F"/>
    <w:rsid w:val="008446B8"/>
    <w:rsid w:val="00845371"/>
    <w:rsid w:val="00846373"/>
    <w:rsid w:val="00847350"/>
    <w:rsid w:val="00847D43"/>
    <w:rsid w:val="00850AA4"/>
    <w:rsid w:val="00850EFB"/>
    <w:rsid w:val="00852901"/>
    <w:rsid w:val="0085436B"/>
    <w:rsid w:val="00856F1A"/>
    <w:rsid w:val="00857FF4"/>
    <w:rsid w:val="0086360C"/>
    <w:rsid w:val="00863756"/>
    <w:rsid w:val="0086483B"/>
    <w:rsid w:val="00870C06"/>
    <w:rsid w:val="0087209C"/>
    <w:rsid w:val="008731E5"/>
    <w:rsid w:val="0087341C"/>
    <w:rsid w:val="00877243"/>
    <w:rsid w:val="0088085D"/>
    <w:rsid w:val="008810E0"/>
    <w:rsid w:val="00882359"/>
    <w:rsid w:val="00882A4D"/>
    <w:rsid w:val="00882ACA"/>
    <w:rsid w:val="00882F1E"/>
    <w:rsid w:val="00890240"/>
    <w:rsid w:val="00892B3B"/>
    <w:rsid w:val="00893280"/>
    <w:rsid w:val="008937A9"/>
    <w:rsid w:val="008945AC"/>
    <w:rsid w:val="00894BCB"/>
    <w:rsid w:val="00895438"/>
    <w:rsid w:val="00895D23"/>
    <w:rsid w:val="008A183C"/>
    <w:rsid w:val="008A424E"/>
    <w:rsid w:val="008A4507"/>
    <w:rsid w:val="008A4DCE"/>
    <w:rsid w:val="008A575A"/>
    <w:rsid w:val="008A7CD7"/>
    <w:rsid w:val="008A7D19"/>
    <w:rsid w:val="008B064C"/>
    <w:rsid w:val="008B156C"/>
    <w:rsid w:val="008B4D05"/>
    <w:rsid w:val="008B6D5B"/>
    <w:rsid w:val="008C59C5"/>
    <w:rsid w:val="008D3255"/>
    <w:rsid w:val="008D3A7F"/>
    <w:rsid w:val="008D4B03"/>
    <w:rsid w:val="008D536F"/>
    <w:rsid w:val="008D6FE7"/>
    <w:rsid w:val="008E028F"/>
    <w:rsid w:val="008E5704"/>
    <w:rsid w:val="008F1ED1"/>
    <w:rsid w:val="008F2C3B"/>
    <w:rsid w:val="008F6EB0"/>
    <w:rsid w:val="00902295"/>
    <w:rsid w:val="00902396"/>
    <w:rsid w:val="00903885"/>
    <w:rsid w:val="0090583A"/>
    <w:rsid w:val="009063FA"/>
    <w:rsid w:val="009106D0"/>
    <w:rsid w:val="009126F6"/>
    <w:rsid w:val="00913C32"/>
    <w:rsid w:val="00916BA6"/>
    <w:rsid w:val="00916F50"/>
    <w:rsid w:val="009177CC"/>
    <w:rsid w:val="00920936"/>
    <w:rsid w:val="0092187B"/>
    <w:rsid w:val="00924049"/>
    <w:rsid w:val="0092440D"/>
    <w:rsid w:val="0092446E"/>
    <w:rsid w:val="009262D2"/>
    <w:rsid w:val="00926C3D"/>
    <w:rsid w:val="0092716F"/>
    <w:rsid w:val="00927245"/>
    <w:rsid w:val="00931F71"/>
    <w:rsid w:val="0093280C"/>
    <w:rsid w:val="009338C1"/>
    <w:rsid w:val="00933EC1"/>
    <w:rsid w:val="0093522B"/>
    <w:rsid w:val="00935486"/>
    <w:rsid w:val="009366EE"/>
    <w:rsid w:val="009378DE"/>
    <w:rsid w:val="00940F88"/>
    <w:rsid w:val="00942815"/>
    <w:rsid w:val="00942B77"/>
    <w:rsid w:val="00944DA7"/>
    <w:rsid w:val="00946B74"/>
    <w:rsid w:val="00947F3E"/>
    <w:rsid w:val="009506A2"/>
    <w:rsid w:val="009534DA"/>
    <w:rsid w:val="00956561"/>
    <w:rsid w:val="009565D9"/>
    <w:rsid w:val="009573F7"/>
    <w:rsid w:val="009605FF"/>
    <w:rsid w:val="00960B38"/>
    <w:rsid w:val="00960CBA"/>
    <w:rsid w:val="009616F7"/>
    <w:rsid w:val="009633EE"/>
    <w:rsid w:val="00964CB0"/>
    <w:rsid w:val="0096519A"/>
    <w:rsid w:val="009655B3"/>
    <w:rsid w:val="0096583C"/>
    <w:rsid w:val="00967D72"/>
    <w:rsid w:val="0097196A"/>
    <w:rsid w:val="009735EA"/>
    <w:rsid w:val="009745E3"/>
    <w:rsid w:val="00976674"/>
    <w:rsid w:val="0097691E"/>
    <w:rsid w:val="00982982"/>
    <w:rsid w:val="00983313"/>
    <w:rsid w:val="00984F8E"/>
    <w:rsid w:val="009852B1"/>
    <w:rsid w:val="009920B1"/>
    <w:rsid w:val="009931C7"/>
    <w:rsid w:val="00995530"/>
    <w:rsid w:val="00996E9B"/>
    <w:rsid w:val="009976A7"/>
    <w:rsid w:val="009A0921"/>
    <w:rsid w:val="009A2CB5"/>
    <w:rsid w:val="009A79A7"/>
    <w:rsid w:val="009A7CE0"/>
    <w:rsid w:val="009A7FFB"/>
    <w:rsid w:val="009B1131"/>
    <w:rsid w:val="009B16E0"/>
    <w:rsid w:val="009B1FDC"/>
    <w:rsid w:val="009B627E"/>
    <w:rsid w:val="009B7593"/>
    <w:rsid w:val="009C2B93"/>
    <w:rsid w:val="009C2EEE"/>
    <w:rsid w:val="009C396D"/>
    <w:rsid w:val="009C70C9"/>
    <w:rsid w:val="009C76B3"/>
    <w:rsid w:val="009D35C6"/>
    <w:rsid w:val="009D45B8"/>
    <w:rsid w:val="009D6873"/>
    <w:rsid w:val="009D763A"/>
    <w:rsid w:val="009E25B2"/>
    <w:rsid w:val="009E4261"/>
    <w:rsid w:val="009E4975"/>
    <w:rsid w:val="009E541D"/>
    <w:rsid w:val="009E5E2A"/>
    <w:rsid w:val="009E761C"/>
    <w:rsid w:val="009F2893"/>
    <w:rsid w:val="009F2BE6"/>
    <w:rsid w:val="009F3CE1"/>
    <w:rsid w:val="009F5828"/>
    <w:rsid w:val="009F600E"/>
    <w:rsid w:val="00A0129B"/>
    <w:rsid w:val="00A012B7"/>
    <w:rsid w:val="00A01712"/>
    <w:rsid w:val="00A04B48"/>
    <w:rsid w:val="00A05973"/>
    <w:rsid w:val="00A07E53"/>
    <w:rsid w:val="00A125F0"/>
    <w:rsid w:val="00A132F7"/>
    <w:rsid w:val="00A15528"/>
    <w:rsid w:val="00A170D3"/>
    <w:rsid w:val="00A227FF"/>
    <w:rsid w:val="00A23464"/>
    <w:rsid w:val="00A24807"/>
    <w:rsid w:val="00A24A94"/>
    <w:rsid w:val="00A2789C"/>
    <w:rsid w:val="00A27E29"/>
    <w:rsid w:val="00A27FAF"/>
    <w:rsid w:val="00A301DE"/>
    <w:rsid w:val="00A3644B"/>
    <w:rsid w:val="00A365FA"/>
    <w:rsid w:val="00A40992"/>
    <w:rsid w:val="00A41215"/>
    <w:rsid w:val="00A4312A"/>
    <w:rsid w:val="00A44279"/>
    <w:rsid w:val="00A44B98"/>
    <w:rsid w:val="00A46255"/>
    <w:rsid w:val="00A52299"/>
    <w:rsid w:val="00A5358B"/>
    <w:rsid w:val="00A54EED"/>
    <w:rsid w:val="00A55CE7"/>
    <w:rsid w:val="00A57647"/>
    <w:rsid w:val="00A57C41"/>
    <w:rsid w:val="00A61565"/>
    <w:rsid w:val="00A619D2"/>
    <w:rsid w:val="00A62314"/>
    <w:rsid w:val="00A630DF"/>
    <w:rsid w:val="00A632F6"/>
    <w:rsid w:val="00A722BA"/>
    <w:rsid w:val="00A740B2"/>
    <w:rsid w:val="00A75217"/>
    <w:rsid w:val="00A777A7"/>
    <w:rsid w:val="00A80748"/>
    <w:rsid w:val="00A80A85"/>
    <w:rsid w:val="00A828FC"/>
    <w:rsid w:val="00A84901"/>
    <w:rsid w:val="00A84992"/>
    <w:rsid w:val="00A856D4"/>
    <w:rsid w:val="00A8574F"/>
    <w:rsid w:val="00A910B7"/>
    <w:rsid w:val="00A9228F"/>
    <w:rsid w:val="00A92A80"/>
    <w:rsid w:val="00A96636"/>
    <w:rsid w:val="00A96C9D"/>
    <w:rsid w:val="00A96D22"/>
    <w:rsid w:val="00AA0E63"/>
    <w:rsid w:val="00AA0EDA"/>
    <w:rsid w:val="00AA14AE"/>
    <w:rsid w:val="00AA2A11"/>
    <w:rsid w:val="00AA32E3"/>
    <w:rsid w:val="00AA3949"/>
    <w:rsid w:val="00AA50E1"/>
    <w:rsid w:val="00AA78AE"/>
    <w:rsid w:val="00AB5B62"/>
    <w:rsid w:val="00AB5E01"/>
    <w:rsid w:val="00AB7DBE"/>
    <w:rsid w:val="00AB7F7B"/>
    <w:rsid w:val="00AC2BF5"/>
    <w:rsid w:val="00AC3C8C"/>
    <w:rsid w:val="00AC6319"/>
    <w:rsid w:val="00AC78A2"/>
    <w:rsid w:val="00AD09C2"/>
    <w:rsid w:val="00AD1314"/>
    <w:rsid w:val="00AD27FC"/>
    <w:rsid w:val="00AD42C3"/>
    <w:rsid w:val="00AD50A6"/>
    <w:rsid w:val="00AD7594"/>
    <w:rsid w:val="00AD79D2"/>
    <w:rsid w:val="00AE048B"/>
    <w:rsid w:val="00AE1121"/>
    <w:rsid w:val="00AE22AA"/>
    <w:rsid w:val="00AE3C63"/>
    <w:rsid w:val="00AE488A"/>
    <w:rsid w:val="00AE7421"/>
    <w:rsid w:val="00AE792A"/>
    <w:rsid w:val="00AF1C12"/>
    <w:rsid w:val="00AF4272"/>
    <w:rsid w:val="00AF5D31"/>
    <w:rsid w:val="00AF6626"/>
    <w:rsid w:val="00B00A3F"/>
    <w:rsid w:val="00B00F63"/>
    <w:rsid w:val="00B03204"/>
    <w:rsid w:val="00B038DA"/>
    <w:rsid w:val="00B03B9C"/>
    <w:rsid w:val="00B03E17"/>
    <w:rsid w:val="00B04345"/>
    <w:rsid w:val="00B04FC2"/>
    <w:rsid w:val="00B0746B"/>
    <w:rsid w:val="00B1065F"/>
    <w:rsid w:val="00B121B3"/>
    <w:rsid w:val="00B17DF0"/>
    <w:rsid w:val="00B2054A"/>
    <w:rsid w:val="00B21254"/>
    <w:rsid w:val="00B216AC"/>
    <w:rsid w:val="00B216CE"/>
    <w:rsid w:val="00B2303A"/>
    <w:rsid w:val="00B23A41"/>
    <w:rsid w:val="00B24288"/>
    <w:rsid w:val="00B25DC1"/>
    <w:rsid w:val="00B31481"/>
    <w:rsid w:val="00B343D6"/>
    <w:rsid w:val="00B35B27"/>
    <w:rsid w:val="00B37FA9"/>
    <w:rsid w:val="00B43236"/>
    <w:rsid w:val="00B43FA9"/>
    <w:rsid w:val="00B44EE2"/>
    <w:rsid w:val="00B44FED"/>
    <w:rsid w:val="00B46EEB"/>
    <w:rsid w:val="00B46F53"/>
    <w:rsid w:val="00B476C4"/>
    <w:rsid w:val="00B525DA"/>
    <w:rsid w:val="00B52740"/>
    <w:rsid w:val="00B53643"/>
    <w:rsid w:val="00B55957"/>
    <w:rsid w:val="00B55DE1"/>
    <w:rsid w:val="00B55E4C"/>
    <w:rsid w:val="00B5713D"/>
    <w:rsid w:val="00B60591"/>
    <w:rsid w:val="00B606F5"/>
    <w:rsid w:val="00B60746"/>
    <w:rsid w:val="00B624A2"/>
    <w:rsid w:val="00B634A5"/>
    <w:rsid w:val="00B63910"/>
    <w:rsid w:val="00B66369"/>
    <w:rsid w:val="00B664DB"/>
    <w:rsid w:val="00B71209"/>
    <w:rsid w:val="00B71955"/>
    <w:rsid w:val="00B73BD4"/>
    <w:rsid w:val="00B74DE7"/>
    <w:rsid w:val="00B77ED1"/>
    <w:rsid w:val="00B812D1"/>
    <w:rsid w:val="00B820CF"/>
    <w:rsid w:val="00B83605"/>
    <w:rsid w:val="00B83B46"/>
    <w:rsid w:val="00B86DEB"/>
    <w:rsid w:val="00B91A07"/>
    <w:rsid w:val="00B91E7B"/>
    <w:rsid w:val="00B92606"/>
    <w:rsid w:val="00B9392E"/>
    <w:rsid w:val="00B96F9F"/>
    <w:rsid w:val="00B974CA"/>
    <w:rsid w:val="00BA022F"/>
    <w:rsid w:val="00BA04C6"/>
    <w:rsid w:val="00BA1FEF"/>
    <w:rsid w:val="00BA2534"/>
    <w:rsid w:val="00BA3170"/>
    <w:rsid w:val="00BA3D79"/>
    <w:rsid w:val="00BA67A0"/>
    <w:rsid w:val="00BB592E"/>
    <w:rsid w:val="00BB5B72"/>
    <w:rsid w:val="00BB72B5"/>
    <w:rsid w:val="00BB7582"/>
    <w:rsid w:val="00BC5347"/>
    <w:rsid w:val="00BC5CD4"/>
    <w:rsid w:val="00BD1760"/>
    <w:rsid w:val="00BD6AE8"/>
    <w:rsid w:val="00BD717B"/>
    <w:rsid w:val="00BE14FB"/>
    <w:rsid w:val="00BE169A"/>
    <w:rsid w:val="00BE2136"/>
    <w:rsid w:val="00BE2519"/>
    <w:rsid w:val="00BE4912"/>
    <w:rsid w:val="00BE52F6"/>
    <w:rsid w:val="00BE7820"/>
    <w:rsid w:val="00BE7BDA"/>
    <w:rsid w:val="00BF1328"/>
    <w:rsid w:val="00BF33F4"/>
    <w:rsid w:val="00BF36B6"/>
    <w:rsid w:val="00BF458A"/>
    <w:rsid w:val="00BF5149"/>
    <w:rsid w:val="00BF548D"/>
    <w:rsid w:val="00C03147"/>
    <w:rsid w:val="00C058B6"/>
    <w:rsid w:val="00C058F5"/>
    <w:rsid w:val="00C06220"/>
    <w:rsid w:val="00C106DF"/>
    <w:rsid w:val="00C11626"/>
    <w:rsid w:val="00C11697"/>
    <w:rsid w:val="00C11AD1"/>
    <w:rsid w:val="00C131E5"/>
    <w:rsid w:val="00C13350"/>
    <w:rsid w:val="00C14565"/>
    <w:rsid w:val="00C15D12"/>
    <w:rsid w:val="00C16026"/>
    <w:rsid w:val="00C16AA4"/>
    <w:rsid w:val="00C229AD"/>
    <w:rsid w:val="00C22DE4"/>
    <w:rsid w:val="00C236EF"/>
    <w:rsid w:val="00C2390D"/>
    <w:rsid w:val="00C241B6"/>
    <w:rsid w:val="00C25D89"/>
    <w:rsid w:val="00C2795F"/>
    <w:rsid w:val="00C302A5"/>
    <w:rsid w:val="00C30565"/>
    <w:rsid w:val="00C3097C"/>
    <w:rsid w:val="00C37888"/>
    <w:rsid w:val="00C41558"/>
    <w:rsid w:val="00C420F5"/>
    <w:rsid w:val="00C430A9"/>
    <w:rsid w:val="00C43104"/>
    <w:rsid w:val="00C43882"/>
    <w:rsid w:val="00C43E3F"/>
    <w:rsid w:val="00C44F5C"/>
    <w:rsid w:val="00C474B4"/>
    <w:rsid w:val="00C52303"/>
    <w:rsid w:val="00C53D63"/>
    <w:rsid w:val="00C5493E"/>
    <w:rsid w:val="00C54A96"/>
    <w:rsid w:val="00C5526D"/>
    <w:rsid w:val="00C557B1"/>
    <w:rsid w:val="00C57BEE"/>
    <w:rsid w:val="00C603EC"/>
    <w:rsid w:val="00C6071F"/>
    <w:rsid w:val="00C60C19"/>
    <w:rsid w:val="00C6189F"/>
    <w:rsid w:val="00C6254A"/>
    <w:rsid w:val="00C63100"/>
    <w:rsid w:val="00C631E5"/>
    <w:rsid w:val="00C639BF"/>
    <w:rsid w:val="00C63CA8"/>
    <w:rsid w:val="00C65FCB"/>
    <w:rsid w:val="00C6665D"/>
    <w:rsid w:val="00C70FC0"/>
    <w:rsid w:val="00C71949"/>
    <w:rsid w:val="00C7434A"/>
    <w:rsid w:val="00C77186"/>
    <w:rsid w:val="00C77A26"/>
    <w:rsid w:val="00C83135"/>
    <w:rsid w:val="00C836D0"/>
    <w:rsid w:val="00C850FB"/>
    <w:rsid w:val="00C90ABC"/>
    <w:rsid w:val="00C9117E"/>
    <w:rsid w:val="00C93B10"/>
    <w:rsid w:val="00C94821"/>
    <w:rsid w:val="00C94C15"/>
    <w:rsid w:val="00C94FD7"/>
    <w:rsid w:val="00C9605A"/>
    <w:rsid w:val="00C975F7"/>
    <w:rsid w:val="00CA2A97"/>
    <w:rsid w:val="00CA34D1"/>
    <w:rsid w:val="00CA3C77"/>
    <w:rsid w:val="00CA51FB"/>
    <w:rsid w:val="00CB1E9D"/>
    <w:rsid w:val="00CB366A"/>
    <w:rsid w:val="00CC1215"/>
    <w:rsid w:val="00CC139C"/>
    <w:rsid w:val="00CC329A"/>
    <w:rsid w:val="00CC5871"/>
    <w:rsid w:val="00CC66E2"/>
    <w:rsid w:val="00CC73D8"/>
    <w:rsid w:val="00CD1C62"/>
    <w:rsid w:val="00CD3399"/>
    <w:rsid w:val="00CD5E36"/>
    <w:rsid w:val="00CD7D05"/>
    <w:rsid w:val="00CE2E43"/>
    <w:rsid w:val="00CE4C16"/>
    <w:rsid w:val="00CE5C45"/>
    <w:rsid w:val="00CE691D"/>
    <w:rsid w:val="00CE6EFD"/>
    <w:rsid w:val="00CF066D"/>
    <w:rsid w:val="00CF1E2F"/>
    <w:rsid w:val="00CF27FD"/>
    <w:rsid w:val="00CF2CA7"/>
    <w:rsid w:val="00CF2D6E"/>
    <w:rsid w:val="00CF2F19"/>
    <w:rsid w:val="00CF3A56"/>
    <w:rsid w:val="00CF433F"/>
    <w:rsid w:val="00D02668"/>
    <w:rsid w:val="00D03837"/>
    <w:rsid w:val="00D059A6"/>
    <w:rsid w:val="00D061A9"/>
    <w:rsid w:val="00D06F0D"/>
    <w:rsid w:val="00D1133E"/>
    <w:rsid w:val="00D1175E"/>
    <w:rsid w:val="00D11B8F"/>
    <w:rsid w:val="00D122BF"/>
    <w:rsid w:val="00D15D12"/>
    <w:rsid w:val="00D15D7B"/>
    <w:rsid w:val="00D1643F"/>
    <w:rsid w:val="00D21F71"/>
    <w:rsid w:val="00D23961"/>
    <w:rsid w:val="00D27865"/>
    <w:rsid w:val="00D27AF4"/>
    <w:rsid w:val="00D30DB2"/>
    <w:rsid w:val="00D310D4"/>
    <w:rsid w:val="00D34C5C"/>
    <w:rsid w:val="00D354CA"/>
    <w:rsid w:val="00D36A8D"/>
    <w:rsid w:val="00D401F8"/>
    <w:rsid w:val="00D40901"/>
    <w:rsid w:val="00D42856"/>
    <w:rsid w:val="00D42D8D"/>
    <w:rsid w:val="00D42F61"/>
    <w:rsid w:val="00D430DB"/>
    <w:rsid w:val="00D43146"/>
    <w:rsid w:val="00D478A5"/>
    <w:rsid w:val="00D5168F"/>
    <w:rsid w:val="00D51973"/>
    <w:rsid w:val="00D52900"/>
    <w:rsid w:val="00D52923"/>
    <w:rsid w:val="00D5396B"/>
    <w:rsid w:val="00D53B8B"/>
    <w:rsid w:val="00D53E8C"/>
    <w:rsid w:val="00D60317"/>
    <w:rsid w:val="00D60644"/>
    <w:rsid w:val="00D60ABD"/>
    <w:rsid w:val="00D61F35"/>
    <w:rsid w:val="00D64A33"/>
    <w:rsid w:val="00D670AF"/>
    <w:rsid w:val="00D67FD0"/>
    <w:rsid w:val="00D70CF8"/>
    <w:rsid w:val="00D711B9"/>
    <w:rsid w:val="00D73BCC"/>
    <w:rsid w:val="00D74CD7"/>
    <w:rsid w:val="00D75D01"/>
    <w:rsid w:val="00D7720B"/>
    <w:rsid w:val="00D80A50"/>
    <w:rsid w:val="00D81FC1"/>
    <w:rsid w:val="00D82BCD"/>
    <w:rsid w:val="00D83B32"/>
    <w:rsid w:val="00D83C7F"/>
    <w:rsid w:val="00D842AF"/>
    <w:rsid w:val="00D85141"/>
    <w:rsid w:val="00D853A8"/>
    <w:rsid w:val="00D855D7"/>
    <w:rsid w:val="00D90114"/>
    <w:rsid w:val="00D910B8"/>
    <w:rsid w:val="00D94089"/>
    <w:rsid w:val="00D9476F"/>
    <w:rsid w:val="00D951B9"/>
    <w:rsid w:val="00D96865"/>
    <w:rsid w:val="00DA0110"/>
    <w:rsid w:val="00DA1E69"/>
    <w:rsid w:val="00DB0942"/>
    <w:rsid w:val="00DB3FB3"/>
    <w:rsid w:val="00DB6AC6"/>
    <w:rsid w:val="00DC1A8B"/>
    <w:rsid w:val="00DC3D64"/>
    <w:rsid w:val="00DC4F3E"/>
    <w:rsid w:val="00DC72D5"/>
    <w:rsid w:val="00DC7414"/>
    <w:rsid w:val="00DD1E31"/>
    <w:rsid w:val="00DD2F26"/>
    <w:rsid w:val="00DD3402"/>
    <w:rsid w:val="00DD37BA"/>
    <w:rsid w:val="00DD3BBA"/>
    <w:rsid w:val="00DD3DF3"/>
    <w:rsid w:val="00DD443D"/>
    <w:rsid w:val="00DE12D8"/>
    <w:rsid w:val="00DE3FF7"/>
    <w:rsid w:val="00DE5A91"/>
    <w:rsid w:val="00DE7C09"/>
    <w:rsid w:val="00DF1C02"/>
    <w:rsid w:val="00DF3844"/>
    <w:rsid w:val="00DF5492"/>
    <w:rsid w:val="00DF550A"/>
    <w:rsid w:val="00DF6394"/>
    <w:rsid w:val="00DF63C6"/>
    <w:rsid w:val="00E025D5"/>
    <w:rsid w:val="00E02C6F"/>
    <w:rsid w:val="00E06319"/>
    <w:rsid w:val="00E06637"/>
    <w:rsid w:val="00E06B7B"/>
    <w:rsid w:val="00E10E78"/>
    <w:rsid w:val="00E128AA"/>
    <w:rsid w:val="00E14B10"/>
    <w:rsid w:val="00E163DC"/>
    <w:rsid w:val="00E21B1A"/>
    <w:rsid w:val="00E233B0"/>
    <w:rsid w:val="00E2418D"/>
    <w:rsid w:val="00E25474"/>
    <w:rsid w:val="00E256CE"/>
    <w:rsid w:val="00E3007C"/>
    <w:rsid w:val="00E30850"/>
    <w:rsid w:val="00E31C75"/>
    <w:rsid w:val="00E32C00"/>
    <w:rsid w:val="00E41FBD"/>
    <w:rsid w:val="00E43C5E"/>
    <w:rsid w:val="00E46548"/>
    <w:rsid w:val="00E50726"/>
    <w:rsid w:val="00E516A6"/>
    <w:rsid w:val="00E51E54"/>
    <w:rsid w:val="00E52A47"/>
    <w:rsid w:val="00E52BD9"/>
    <w:rsid w:val="00E53FEB"/>
    <w:rsid w:val="00E544AF"/>
    <w:rsid w:val="00E55352"/>
    <w:rsid w:val="00E579AA"/>
    <w:rsid w:val="00E62A72"/>
    <w:rsid w:val="00E63339"/>
    <w:rsid w:val="00E661D0"/>
    <w:rsid w:val="00E704D5"/>
    <w:rsid w:val="00E70683"/>
    <w:rsid w:val="00E70FDB"/>
    <w:rsid w:val="00E714C8"/>
    <w:rsid w:val="00E718F6"/>
    <w:rsid w:val="00E74379"/>
    <w:rsid w:val="00E760D0"/>
    <w:rsid w:val="00E77280"/>
    <w:rsid w:val="00E86A7A"/>
    <w:rsid w:val="00E9029A"/>
    <w:rsid w:val="00E930B2"/>
    <w:rsid w:val="00E94204"/>
    <w:rsid w:val="00E9486E"/>
    <w:rsid w:val="00E95277"/>
    <w:rsid w:val="00E96D2D"/>
    <w:rsid w:val="00EA1487"/>
    <w:rsid w:val="00EA1974"/>
    <w:rsid w:val="00EA24EA"/>
    <w:rsid w:val="00EA4A34"/>
    <w:rsid w:val="00EA7F2E"/>
    <w:rsid w:val="00EB033E"/>
    <w:rsid w:val="00EB2595"/>
    <w:rsid w:val="00EB34DC"/>
    <w:rsid w:val="00EB3EBF"/>
    <w:rsid w:val="00EB4D6A"/>
    <w:rsid w:val="00EB5146"/>
    <w:rsid w:val="00EB6508"/>
    <w:rsid w:val="00EC0C64"/>
    <w:rsid w:val="00EC0F08"/>
    <w:rsid w:val="00EC2167"/>
    <w:rsid w:val="00EC2B55"/>
    <w:rsid w:val="00EC7246"/>
    <w:rsid w:val="00ED1F22"/>
    <w:rsid w:val="00ED625A"/>
    <w:rsid w:val="00ED6C3F"/>
    <w:rsid w:val="00ED6C87"/>
    <w:rsid w:val="00ED7C6E"/>
    <w:rsid w:val="00EE2206"/>
    <w:rsid w:val="00EE2697"/>
    <w:rsid w:val="00EE2915"/>
    <w:rsid w:val="00EE47B1"/>
    <w:rsid w:val="00EE4918"/>
    <w:rsid w:val="00EF4300"/>
    <w:rsid w:val="00EF502D"/>
    <w:rsid w:val="00EF6BCC"/>
    <w:rsid w:val="00EF6FF9"/>
    <w:rsid w:val="00F0067D"/>
    <w:rsid w:val="00F017F4"/>
    <w:rsid w:val="00F02EB5"/>
    <w:rsid w:val="00F04027"/>
    <w:rsid w:val="00F04352"/>
    <w:rsid w:val="00F053B7"/>
    <w:rsid w:val="00F1024B"/>
    <w:rsid w:val="00F116B6"/>
    <w:rsid w:val="00F13AC2"/>
    <w:rsid w:val="00F16ADD"/>
    <w:rsid w:val="00F17DF4"/>
    <w:rsid w:val="00F249DD"/>
    <w:rsid w:val="00F30F95"/>
    <w:rsid w:val="00F31639"/>
    <w:rsid w:val="00F31E64"/>
    <w:rsid w:val="00F32859"/>
    <w:rsid w:val="00F333EC"/>
    <w:rsid w:val="00F35989"/>
    <w:rsid w:val="00F40A45"/>
    <w:rsid w:val="00F41BD9"/>
    <w:rsid w:val="00F42D2C"/>
    <w:rsid w:val="00F444CA"/>
    <w:rsid w:val="00F44527"/>
    <w:rsid w:val="00F447F3"/>
    <w:rsid w:val="00F451BC"/>
    <w:rsid w:val="00F45E52"/>
    <w:rsid w:val="00F47667"/>
    <w:rsid w:val="00F50677"/>
    <w:rsid w:val="00F53C6E"/>
    <w:rsid w:val="00F53E55"/>
    <w:rsid w:val="00F54489"/>
    <w:rsid w:val="00F56AE1"/>
    <w:rsid w:val="00F56CB9"/>
    <w:rsid w:val="00F57A77"/>
    <w:rsid w:val="00F57ADF"/>
    <w:rsid w:val="00F621FD"/>
    <w:rsid w:val="00F62B89"/>
    <w:rsid w:val="00F62D61"/>
    <w:rsid w:val="00F664B1"/>
    <w:rsid w:val="00F66F82"/>
    <w:rsid w:val="00F7011A"/>
    <w:rsid w:val="00F715CB"/>
    <w:rsid w:val="00F72058"/>
    <w:rsid w:val="00F7335F"/>
    <w:rsid w:val="00F815CA"/>
    <w:rsid w:val="00F82C04"/>
    <w:rsid w:val="00F8671F"/>
    <w:rsid w:val="00F905C9"/>
    <w:rsid w:val="00F923CF"/>
    <w:rsid w:val="00F92964"/>
    <w:rsid w:val="00F92FF0"/>
    <w:rsid w:val="00F93235"/>
    <w:rsid w:val="00F93993"/>
    <w:rsid w:val="00F96F40"/>
    <w:rsid w:val="00FA21EB"/>
    <w:rsid w:val="00FA6B7C"/>
    <w:rsid w:val="00FB27A8"/>
    <w:rsid w:val="00FB2BAC"/>
    <w:rsid w:val="00FB375B"/>
    <w:rsid w:val="00FB37CF"/>
    <w:rsid w:val="00FB4368"/>
    <w:rsid w:val="00FB4398"/>
    <w:rsid w:val="00FB44BC"/>
    <w:rsid w:val="00FB6726"/>
    <w:rsid w:val="00FC3D84"/>
    <w:rsid w:val="00FC3FE4"/>
    <w:rsid w:val="00FC49D2"/>
    <w:rsid w:val="00FC4F33"/>
    <w:rsid w:val="00FC579D"/>
    <w:rsid w:val="00FC676A"/>
    <w:rsid w:val="00FC7CF2"/>
    <w:rsid w:val="00FD0C3E"/>
    <w:rsid w:val="00FD1A5D"/>
    <w:rsid w:val="00FD3468"/>
    <w:rsid w:val="00FD3488"/>
    <w:rsid w:val="00FD79A8"/>
    <w:rsid w:val="00FE003B"/>
    <w:rsid w:val="00FE0D77"/>
    <w:rsid w:val="00FE580C"/>
    <w:rsid w:val="00FE7E63"/>
    <w:rsid w:val="00FF0A11"/>
    <w:rsid w:val="00FF1B30"/>
    <w:rsid w:val="00FF1D4D"/>
    <w:rsid w:val="00FF2142"/>
    <w:rsid w:val="00FF2935"/>
    <w:rsid w:val="00FF3EED"/>
    <w:rsid w:val="00FF4E55"/>
    <w:rsid w:val="00FF5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F81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BFE"/>
    <w:rPr>
      <w:sz w:val="24"/>
      <w:szCs w:val="24"/>
    </w:rPr>
  </w:style>
  <w:style w:type="paragraph" w:styleId="Ttulo1">
    <w:name w:val="heading 1"/>
    <w:basedOn w:val="Normal"/>
    <w:next w:val="Normal"/>
    <w:autoRedefine/>
    <w:qFormat/>
    <w:rsid w:val="00F447F3"/>
    <w:pPr>
      <w:autoSpaceDE w:val="0"/>
      <w:autoSpaceDN w:val="0"/>
      <w:adjustRightInd w:val="0"/>
      <w:spacing w:before="120" w:after="120"/>
      <w:ind w:left="454"/>
      <w:jc w:val="center"/>
      <w:outlineLvl w:val="0"/>
    </w:pPr>
    <w:rPr>
      <w:rFonts w:asciiTheme="minorHAnsi" w:hAnsiTheme="minorHAnsi" w:cstheme="minorHAnsi"/>
      <w:b/>
      <w:bCs/>
      <w:smallCaps/>
      <w:color w:val="FF000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8040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4">
    <w:name w:val="heading 4"/>
    <w:basedOn w:val="Normal"/>
    <w:next w:val="Normal"/>
    <w:qFormat/>
    <w:rsid w:val="00DD443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70DF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70DF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470DF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A40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3864EF"/>
    <w:pPr>
      <w:autoSpaceDE w:val="0"/>
      <w:autoSpaceDN w:val="0"/>
      <w:jc w:val="center"/>
    </w:pPr>
    <w:rPr>
      <w:rFonts w:ascii="Arial Narrow" w:hAnsi="Arial Narrow" w:cs="Arial Narrow"/>
      <w:b/>
      <w:bCs/>
      <w:smallCaps/>
      <w:sz w:val="20"/>
      <w:szCs w:val="20"/>
    </w:rPr>
  </w:style>
  <w:style w:type="paragraph" w:styleId="Subttulo">
    <w:name w:val="Subtitle"/>
    <w:basedOn w:val="Normal"/>
    <w:qFormat/>
    <w:rsid w:val="003864EF"/>
    <w:pPr>
      <w:autoSpaceDE w:val="0"/>
      <w:autoSpaceDN w:val="0"/>
      <w:spacing w:after="120"/>
      <w:jc w:val="center"/>
    </w:pPr>
    <w:rPr>
      <w:rFonts w:ascii="Arial Narrow" w:hAnsi="Arial Narrow" w:cs="Arial Narrow"/>
      <w:b/>
      <w:bCs/>
      <w:smallCaps/>
      <w:sz w:val="20"/>
      <w:szCs w:val="20"/>
    </w:rPr>
  </w:style>
  <w:style w:type="paragraph" w:styleId="Corpodetexto2">
    <w:name w:val="Body Text 2"/>
    <w:basedOn w:val="Normal"/>
    <w:rsid w:val="003864EF"/>
    <w:pPr>
      <w:tabs>
        <w:tab w:val="num" w:pos="851"/>
      </w:tabs>
      <w:autoSpaceDE w:val="0"/>
      <w:autoSpaceDN w:val="0"/>
      <w:ind w:left="851"/>
      <w:jc w:val="both"/>
    </w:pPr>
    <w:rPr>
      <w:rFonts w:ascii="Arial Narrow" w:hAnsi="Arial Narrow" w:cs="Arial Narrow"/>
      <w:sz w:val="20"/>
      <w:szCs w:val="20"/>
    </w:rPr>
  </w:style>
  <w:style w:type="character" w:styleId="Nmerodepgina">
    <w:name w:val="page number"/>
    <w:basedOn w:val="Fontepargpadro"/>
    <w:rsid w:val="00DE5A91"/>
  </w:style>
  <w:style w:type="paragraph" w:customStyle="1" w:styleId="Blockquote">
    <w:name w:val="Blockquote"/>
    <w:basedOn w:val="Normal"/>
    <w:rsid w:val="00663CC8"/>
    <w:pPr>
      <w:spacing w:before="100" w:after="100"/>
      <w:ind w:left="360" w:right="360"/>
    </w:pPr>
  </w:style>
  <w:style w:type="character" w:styleId="Hyperlink">
    <w:name w:val="Hyperlink"/>
    <w:basedOn w:val="Fontepargpadro"/>
    <w:uiPriority w:val="99"/>
    <w:rsid w:val="00B74DE7"/>
    <w:rPr>
      <w:color w:val="0000FF"/>
      <w:u w:val="single"/>
    </w:rPr>
  </w:style>
  <w:style w:type="paragraph" w:styleId="NormalWeb">
    <w:name w:val="Normal (Web)"/>
    <w:basedOn w:val="Normal"/>
    <w:uiPriority w:val="99"/>
    <w:rsid w:val="00172E74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rsid w:val="003E1E4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56F1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3E1E44"/>
    <w:rPr>
      <w:b/>
      <w:bCs/>
    </w:rPr>
  </w:style>
  <w:style w:type="paragraph" w:styleId="PargrafodaLista">
    <w:name w:val="List Paragraph"/>
    <w:basedOn w:val="Normal"/>
    <w:link w:val="PargrafodaListaChar"/>
    <w:uiPriority w:val="34"/>
    <w:qFormat/>
    <w:rsid w:val="004D0139"/>
    <w:pPr>
      <w:ind w:left="708"/>
    </w:pPr>
  </w:style>
  <w:style w:type="paragraph" w:styleId="Reviso">
    <w:name w:val="Revision"/>
    <w:hidden/>
    <w:uiPriority w:val="99"/>
    <w:semiHidden/>
    <w:rsid w:val="000E0E03"/>
    <w:rPr>
      <w:sz w:val="24"/>
      <w:szCs w:val="24"/>
    </w:rPr>
  </w:style>
  <w:style w:type="paragraph" w:styleId="SemEspaamento">
    <w:name w:val="No Spacing"/>
    <w:uiPriority w:val="1"/>
    <w:qFormat/>
    <w:rsid w:val="000321E8"/>
    <w:rPr>
      <w:sz w:val="24"/>
      <w:szCs w:val="24"/>
    </w:rPr>
  </w:style>
  <w:style w:type="character" w:styleId="nfase">
    <w:name w:val="Emphasis"/>
    <w:basedOn w:val="Fontepargpadro"/>
    <w:qFormat/>
    <w:rsid w:val="000321E8"/>
    <w:rPr>
      <w:i/>
      <w:iCs/>
    </w:rPr>
  </w:style>
  <w:style w:type="character" w:styleId="Forte">
    <w:name w:val="Strong"/>
    <w:basedOn w:val="Fontepargpadro"/>
    <w:qFormat/>
    <w:rsid w:val="000321E8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0804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Default">
    <w:name w:val="Default"/>
    <w:rsid w:val="009633E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tulo-nvel1">
    <w:name w:val="Título - nível 1"/>
    <w:basedOn w:val="Normal"/>
    <w:link w:val="Ttulo-nvel1Char"/>
    <w:autoRedefine/>
    <w:qFormat/>
    <w:rsid w:val="00212C6E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200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vel2">
    <w:name w:val="Nível 2"/>
    <w:basedOn w:val="PargrafodaLista"/>
    <w:link w:val="Nvel2Char"/>
    <w:qFormat/>
    <w:rsid w:val="00212C6E"/>
    <w:pPr>
      <w:numPr>
        <w:ilvl w:val="1"/>
        <w:numId w:val="10"/>
      </w:numPr>
      <w:spacing w:before="120" w:after="120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Nvel3">
    <w:name w:val="Nível 3"/>
    <w:basedOn w:val="PargrafodaLista"/>
    <w:link w:val="Nvel3Char"/>
    <w:qFormat/>
    <w:rsid w:val="00212C6E"/>
    <w:pPr>
      <w:numPr>
        <w:ilvl w:val="2"/>
        <w:numId w:val="10"/>
      </w:numPr>
      <w:spacing w:before="120" w:after="120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Nvel3Char">
    <w:name w:val="Nível 3 Char"/>
    <w:link w:val="Nvel3"/>
    <w:rsid w:val="00212C6E"/>
    <w:rPr>
      <w:rFonts w:ascii="Calibri" w:eastAsia="Calibri" w:hAnsi="Calibri"/>
      <w:sz w:val="22"/>
      <w:szCs w:val="22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6A6886"/>
  </w:style>
  <w:style w:type="character" w:customStyle="1" w:styleId="Nvel2Char">
    <w:name w:val="Nível 2 Char"/>
    <w:link w:val="Nvel2"/>
    <w:rsid w:val="0019315A"/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semiHidden/>
    <w:unhideWhenUsed/>
    <w:rsid w:val="00E43C5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E43C5E"/>
    <w:rPr>
      <w:sz w:val="24"/>
      <w:szCs w:val="24"/>
    </w:rPr>
  </w:style>
  <w:style w:type="character" w:customStyle="1" w:styleId="PargrafodaListaChar">
    <w:name w:val="Parágrafo da Lista Char"/>
    <w:link w:val="PargrafodaLista"/>
    <w:uiPriority w:val="34"/>
    <w:rsid w:val="001F4046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1F4046"/>
    <w:pPr>
      <w:widowControl w:val="0"/>
      <w:ind w:left="532" w:hanging="390"/>
      <w:outlineLvl w:val="1"/>
    </w:pPr>
    <w:rPr>
      <w:rFonts w:ascii="Calibri" w:eastAsia="Calibri" w:hAnsi="Calibri" w:cstheme="minorBidi"/>
      <w:b/>
      <w:bCs/>
      <w:sz w:val="22"/>
      <w:szCs w:val="22"/>
      <w:lang w:val="en-US" w:eastAsia="en-US"/>
    </w:rPr>
  </w:style>
  <w:style w:type="character" w:customStyle="1" w:styleId="Ttulo-nvel1Char">
    <w:name w:val="Título - nível 1 Char"/>
    <w:link w:val="Ttulo-nvel1"/>
    <w:rsid w:val="006159A2"/>
    <w:rPr>
      <w:rFonts w:ascii="Calibri" w:eastAsia="Calibri" w:hAnsi="Calibri"/>
      <w:b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BFE"/>
    <w:rPr>
      <w:sz w:val="24"/>
      <w:szCs w:val="24"/>
    </w:rPr>
  </w:style>
  <w:style w:type="paragraph" w:styleId="Ttulo1">
    <w:name w:val="heading 1"/>
    <w:basedOn w:val="Normal"/>
    <w:next w:val="Normal"/>
    <w:autoRedefine/>
    <w:qFormat/>
    <w:rsid w:val="00F447F3"/>
    <w:pPr>
      <w:autoSpaceDE w:val="0"/>
      <w:autoSpaceDN w:val="0"/>
      <w:adjustRightInd w:val="0"/>
      <w:spacing w:before="120" w:after="120"/>
      <w:ind w:left="454"/>
      <w:jc w:val="center"/>
      <w:outlineLvl w:val="0"/>
    </w:pPr>
    <w:rPr>
      <w:rFonts w:asciiTheme="minorHAnsi" w:hAnsiTheme="minorHAnsi" w:cstheme="minorHAnsi"/>
      <w:b/>
      <w:bCs/>
      <w:smallCaps/>
      <w:color w:val="FF000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8040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4">
    <w:name w:val="heading 4"/>
    <w:basedOn w:val="Normal"/>
    <w:next w:val="Normal"/>
    <w:qFormat/>
    <w:rsid w:val="00DD443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70DF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70DF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470DF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A40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3864EF"/>
    <w:pPr>
      <w:autoSpaceDE w:val="0"/>
      <w:autoSpaceDN w:val="0"/>
      <w:jc w:val="center"/>
    </w:pPr>
    <w:rPr>
      <w:rFonts w:ascii="Arial Narrow" w:hAnsi="Arial Narrow" w:cs="Arial Narrow"/>
      <w:b/>
      <w:bCs/>
      <w:smallCaps/>
      <w:sz w:val="20"/>
      <w:szCs w:val="20"/>
    </w:rPr>
  </w:style>
  <w:style w:type="paragraph" w:styleId="Subttulo">
    <w:name w:val="Subtitle"/>
    <w:basedOn w:val="Normal"/>
    <w:qFormat/>
    <w:rsid w:val="003864EF"/>
    <w:pPr>
      <w:autoSpaceDE w:val="0"/>
      <w:autoSpaceDN w:val="0"/>
      <w:spacing w:after="120"/>
      <w:jc w:val="center"/>
    </w:pPr>
    <w:rPr>
      <w:rFonts w:ascii="Arial Narrow" w:hAnsi="Arial Narrow" w:cs="Arial Narrow"/>
      <w:b/>
      <w:bCs/>
      <w:smallCaps/>
      <w:sz w:val="20"/>
      <w:szCs w:val="20"/>
    </w:rPr>
  </w:style>
  <w:style w:type="paragraph" w:styleId="Corpodetexto2">
    <w:name w:val="Body Text 2"/>
    <w:basedOn w:val="Normal"/>
    <w:rsid w:val="003864EF"/>
    <w:pPr>
      <w:tabs>
        <w:tab w:val="num" w:pos="851"/>
      </w:tabs>
      <w:autoSpaceDE w:val="0"/>
      <w:autoSpaceDN w:val="0"/>
      <w:ind w:left="851"/>
      <w:jc w:val="both"/>
    </w:pPr>
    <w:rPr>
      <w:rFonts w:ascii="Arial Narrow" w:hAnsi="Arial Narrow" w:cs="Arial Narrow"/>
      <w:sz w:val="20"/>
      <w:szCs w:val="20"/>
    </w:rPr>
  </w:style>
  <w:style w:type="character" w:styleId="Nmerodepgina">
    <w:name w:val="page number"/>
    <w:basedOn w:val="Fontepargpadro"/>
    <w:rsid w:val="00DE5A91"/>
  </w:style>
  <w:style w:type="paragraph" w:customStyle="1" w:styleId="Blockquote">
    <w:name w:val="Blockquote"/>
    <w:basedOn w:val="Normal"/>
    <w:rsid w:val="00663CC8"/>
    <w:pPr>
      <w:spacing w:before="100" w:after="100"/>
      <w:ind w:left="360" w:right="360"/>
    </w:pPr>
  </w:style>
  <w:style w:type="character" w:styleId="Hyperlink">
    <w:name w:val="Hyperlink"/>
    <w:basedOn w:val="Fontepargpadro"/>
    <w:uiPriority w:val="99"/>
    <w:rsid w:val="00B74DE7"/>
    <w:rPr>
      <w:color w:val="0000FF"/>
      <w:u w:val="single"/>
    </w:rPr>
  </w:style>
  <w:style w:type="paragraph" w:styleId="NormalWeb">
    <w:name w:val="Normal (Web)"/>
    <w:basedOn w:val="Normal"/>
    <w:uiPriority w:val="99"/>
    <w:rsid w:val="00172E74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rsid w:val="003E1E4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56F1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3E1E44"/>
    <w:rPr>
      <w:b/>
      <w:bCs/>
    </w:rPr>
  </w:style>
  <w:style w:type="paragraph" w:styleId="PargrafodaLista">
    <w:name w:val="List Paragraph"/>
    <w:basedOn w:val="Normal"/>
    <w:link w:val="PargrafodaListaChar"/>
    <w:uiPriority w:val="34"/>
    <w:qFormat/>
    <w:rsid w:val="004D0139"/>
    <w:pPr>
      <w:ind w:left="708"/>
    </w:pPr>
  </w:style>
  <w:style w:type="paragraph" w:styleId="Reviso">
    <w:name w:val="Revision"/>
    <w:hidden/>
    <w:uiPriority w:val="99"/>
    <w:semiHidden/>
    <w:rsid w:val="000E0E03"/>
    <w:rPr>
      <w:sz w:val="24"/>
      <w:szCs w:val="24"/>
    </w:rPr>
  </w:style>
  <w:style w:type="paragraph" w:styleId="SemEspaamento">
    <w:name w:val="No Spacing"/>
    <w:uiPriority w:val="1"/>
    <w:qFormat/>
    <w:rsid w:val="000321E8"/>
    <w:rPr>
      <w:sz w:val="24"/>
      <w:szCs w:val="24"/>
    </w:rPr>
  </w:style>
  <w:style w:type="character" w:styleId="nfase">
    <w:name w:val="Emphasis"/>
    <w:basedOn w:val="Fontepargpadro"/>
    <w:qFormat/>
    <w:rsid w:val="000321E8"/>
    <w:rPr>
      <w:i/>
      <w:iCs/>
    </w:rPr>
  </w:style>
  <w:style w:type="character" w:styleId="Forte">
    <w:name w:val="Strong"/>
    <w:basedOn w:val="Fontepargpadro"/>
    <w:qFormat/>
    <w:rsid w:val="000321E8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0804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Default">
    <w:name w:val="Default"/>
    <w:rsid w:val="009633E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Ttulo-nvel1">
    <w:name w:val="Título - nível 1"/>
    <w:basedOn w:val="Normal"/>
    <w:link w:val="Ttulo-nvel1Char"/>
    <w:autoRedefine/>
    <w:qFormat/>
    <w:rsid w:val="00212C6E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200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vel2">
    <w:name w:val="Nível 2"/>
    <w:basedOn w:val="PargrafodaLista"/>
    <w:link w:val="Nvel2Char"/>
    <w:qFormat/>
    <w:rsid w:val="00212C6E"/>
    <w:pPr>
      <w:numPr>
        <w:ilvl w:val="1"/>
        <w:numId w:val="10"/>
      </w:numPr>
      <w:spacing w:before="120" w:after="120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Nvel3">
    <w:name w:val="Nível 3"/>
    <w:basedOn w:val="PargrafodaLista"/>
    <w:link w:val="Nvel3Char"/>
    <w:qFormat/>
    <w:rsid w:val="00212C6E"/>
    <w:pPr>
      <w:numPr>
        <w:ilvl w:val="2"/>
        <w:numId w:val="10"/>
      </w:numPr>
      <w:spacing w:before="120" w:after="120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Nvel3Char">
    <w:name w:val="Nível 3 Char"/>
    <w:link w:val="Nvel3"/>
    <w:rsid w:val="00212C6E"/>
    <w:rPr>
      <w:rFonts w:ascii="Calibri" w:eastAsia="Calibri" w:hAnsi="Calibri"/>
      <w:sz w:val="22"/>
      <w:szCs w:val="22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6A6886"/>
  </w:style>
  <w:style w:type="character" w:customStyle="1" w:styleId="Nvel2Char">
    <w:name w:val="Nível 2 Char"/>
    <w:link w:val="Nvel2"/>
    <w:rsid w:val="0019315A"/>
    <w:rPr>
      <w:rFonts w:ascii="Calibri" w:eastAsia="Calibri" w:hAnsi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semiHidden/>
    <w:unhideWhenUsed/>
    <w:rsid w:val="00E43C5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E43C5E"/>
    <w:rPr>
      <w:sz w:val="24"/>
      <w:szCs w:val="24"/>
    </w:rPr>
  </w:style>
  <w:style w:type="character" w:customStyle="1" w:styleId="PargrafodaListaChar">
    <w:name w:val="Parágrafo da Lista Char"/>
    <w:link w:val="PargrafodaLista"/>
    <w:uiPriority w:val="34"/>
    <w:rsid w:val="001F4046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1F4046"/>
    <w:pPr>
      <w:widowControl w:val="0"/>
      <w:ind w:left="532" w:hanging="390"/>
      <w:outlineLvl w:val="1"/>
    </w:pPr>
    <w:rPr>
      <w:rFonts w:ascii="Calibri" w:eastAsia="Calibri" w:hAnsi="Calibri" w:cstheme="minorBidi"/>
      <w:b/>
      <w:bCs/>
      <w:sz w:val="22"/>
      <w:szCs w:val="22"/>
      <w:lang w:val="en-US" w:eastAsia="en-US"/>
    </w:rPr>
  </w:style>
  <w:style w:type="character" w:customStyle="1" w:styleId="Ttulo-nvel1Char">
    <w:name w:val="Título - nível 1 Char"/>
    <w:link w:val="Ttulo-nvel1"/>
    <w:rsid w:val="006159A2"/>
    <w:rPr>
      <w:rFonts w:ascii="Calibri" w:eastAsia="Calibri" w:hAnsi="Calibri"/>
      <w:b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CA884-3303-49A8-A218-111E552FE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2101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 MCT/FINEP/CT-INFRA – PROINFRA – 01/2006</vt:lpstr>
    </vt:vector>
  </TitlesOfParts>
  <Company>Hewlett-Packard Company</Company>
  <LinksUpToDate>false</LinksUpToDate>
  <CharactersWithSpaces>13424</CharactersWithSpaces>
  <SharedDoc>false</SharedDoc>
  <HLinks>
    <vt:vector size="12" baseType="variant">
      <vt:variant>
        <vt:i4>7995490</vt:i4>
      </vt:variant>
      <vt:variant>
        <vt:i4>3</vt:i4>
      </vt:variant>
      <vt:variant>
        <vt:i4>0</vt:i4>
      </vt:variant>
      <vt:variant>
        <vt:i4>5</vt:i4>
      </vt:variant>
      <vt:variant>
        <vt:lpwstr>http://www.ancine.gov.br/cgi/cgilua.exe/sys/start.htm?infoid=67&amp;sid=68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http://www.ancine.gov.br/cgi/cgilua.exe/sys/start.htm?infoid=67&amp;sid=68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 MCT/FINEP/CT-INFRA – PROINFRA – 01/2006</dc:title>
  <dc:creator>Rodrigo Camargo</dc:creator>
  <cp:lastModifiedBy>Milena Evangelista</cp:lastModifiedBy>
  <cp:revision>2</cp:revision>
  <cp:lastPrinted>2015-09-09T21:38:00Z</cp:lastPrinted>
  <dcterms:created xsi:type="dcterms:W3CDTF">2015-12-28T12:54:00Z</dcterms:created>
  <dcterms:modified xsi:type="dcterms:W3CDTF">2015-12-28T12:54:00Z</dcterms:modified>
</cp:coreProperties>
</file>