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3D" w:rsidRPr="001A5BAB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1A5BAB">
        <w:rPr>
          <w:rFonts w:asciiTheme="minorHAnsi" w:hAnsiTheme="minorHAnsi" w:cs="Segoe UI"/>
          <w:b/>
          <w:color w:val="000000"/>
        </w:rPr>
        <w:t xml:space="preserve">GOVERNO DO </w:t>
      </w:r>
      <w:r w:rsidRPr="001A5BAB">
        <w:rPr>
          <w:rFonts w:asciiTheme="minorHAnsi" w:hAnsiTheme="minorHAnsi" w:cs="Segoe UI"/>
          <w:b/>
        </w:rPr>
        <w:t>ESTADO DE PERNAMBUCO</w:t>
      </w:r>
    </w:p>
    <w:p w:rsidR="00C6073D" w:rsidRPr="001A5BAB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1A5BAB">
        <w:rPr>
          <w:rFonts w:asciiTheme="minorHAnsi" w:hAnsiTheme="minorHAnsi" w:cs="Segoe UI"/>
          <w:b/>
        </w:rPr>
        <w:t>SECRETARIA DE CULTURA DE PERNAMBUCO</w:t>
      </w:r>
    </w:p>
    <w:p w:rsidR="00C6073D" w:rsidRPr="001A5BAB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1A5BAB">
        <w:rPr>
          <w:rFonts w:asciiTheme="minorHAnsi" w:hAnsiTheme="minorHAnsi" w:cs="Segoe UI"/>
          <w:b/>
        </w:rPr>
        <w:t>FUNDAÇÃO DO PATRIMÔNIO HISTÓRICO E ARTÍSTICO DE PERNAMBUCO - FUNDARPE</w:t>
      </w:r>
    </w:p>
    <w:p w:rsidR="00C6073D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</w:p>
    <w:p w:rsidR="004B5946" w:rsidRPr="001A5BAB" w:rsidRDefault="004B5946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>
        <w:rPr>
          <w:rFonts w:asciiTheme="minorHAnsi" w:hAnsiTheme="minorHAnsi" w:cs="Segoe UI"/>
          <w:b/>
        </w:rPr>
        <w:t>ANEXO II</w:t>
      </w:r>
    </w:p>
    <w:p w:rsidR="00C6073D" w:rsidRPr="001A5BAB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  <w:color w:val="FF0000"/>
        </w:rPr>
      </w:pPr>
      <w:r w:rsidRPr="001A5BAB">
        <w:rPr>
          <w:rFonts w:asciiTheme="minorHAnsi" w:hAnsiTheme="minorHAnsi" w:cs="Segoe UI"/>
          <w:b/>
        </w:rPr>
        <w:t>TERMO DE COMPROMISSO</w:t>
      </w:r>
    </w:p>
    <w:p w:rsidR="00C6073D" w:rsidRPr="001A5BAB" w:rsidRDefault="00C6073D" w:rsidP="00C6073D">
      <w:pPr>
        <w:pStyle w:val="SemEspaamento"/>
        <w:ind w:right="-426"/>
        <w:rPr>
          <w:rFonts w:asciiTheme="minorHAnsi" w:hAnsiTheme="minorHAnsi" w:cs="Segoe UI"/>
          <w:b/>
          <w:color w:val="FF0000"/>
        </w:rPr>
      </w:pPr>
    </w:p>
    <w:p w:rsidR="00C6073D" w:rsidRPr="001A5BAB" w:rsidRDefault="00C6073D" w:rsidP="00C6073D">
      <w:pPr>
        <w:tabs>
          <w:tab w:val="left" w:pos="6882"/>
          <w:tab w:val="left" w:pos="7449"/>
          <w:tab w:val="left" w:pos="9428"/>
          <w:tab w:val="left" w:pos="9498"/>
          <w:tab w:val="left" w:pos="11923"/>
          <w:tab w:val="left" w:pos="12938"/>
          <w:tab w:val="left" w:pos="13959"/>
          <w:tab w:val="left" w:pos="14980"/>
          <w:tab w:val="left" w:pos="15959"/>
        </w:tabs>
        <w:spacing w:after="0"/>
        <w:ind w:left="4395" w:right="-1"/>
        <w:jc w:val="both"/>
        <w:rPr>
          <w:rFonts w:asciiTheme="minorHAnsi" w:hAnsiTheme="minorHAnsi" w:cs="Segoe UI"/>
        </w:rPr>
      </w:pPr>
      <w:r w:rsidRPr="001A5BAB">
        <w:rPr>
          <w:rFonts w:asciiTheme="minorHAnsi" w:hAnsiTheme="minorHAnsi" w:cs="Segoe UI"/>
        </w:rPr>
        <w:t xml:space="preserve">TERMO DE COMPROMISSO FIRMADO ENTRE </w:t>
      </w:r>
      <w:r w:rsidRPr="001A5BAB">
        <w:rPr>
          <w:rFonts w:asciiTheme="minorHAnsi" w:hAnsiTheme="minorHAnsi" w:cs="Segoe UI"/>
          <w:b/>
        </w:rPr>
        <w:t xml:space="preserve">A FUNDARPE|FUNDO PERNAMBUCANO DE INCENTIVO À CULTURA - FUNCULTURA – PE </w:t>
      </w:r>
      <w:r w:rsidRPr="001A5BAB">
        <w:rPr>
          <w:rFonts w:asciiTheme="minorHAnsi" w:hAnsiTheme="minorHAnsi" w:cs="Segoe UI"/>
        </w:rPr>
        <w:t>E</w:t>
      </w:r>
      <w:r w:rsidRPr="001A5BAB">
        <w:rPr>
          <w:rFonts w:asciiTheme="minorHAnsi" w:hAnsiTheme="minorHAnsi" w:cs="Segoe UI"/>
          <w:b/>
        </w:rPr>
        <w:t xml:space="preserve"> </w:t>
      </w:r>
      <w:r w:rsidRPr="001A5BAB">
        <w:rPr>
          <w:rFonts w:asciiTheme="minorHAnsi" w:hAnsiTheme="minorHAnsi" w:cs="Segoe UI"/>
        </w:rPr>
        <w:t xml:space="preserve">O(A) PROFISSIONAL </w:t>
      </w:r>
      <w:r w:rsidRPr="001A5BAB">
        <w:rPr>
          <w:rFonts w:asciiTheme="minorHAnsi" w:hAnsiTheme="minorHAnsi" w:cs="Segoe UI"/>
          <w:b/>
          <w:noProof/>
          <w:color w:val="FF0000"/>
        </w:rPr>
        <w:t>NOME DO(A) PROFISSIONAL</w:t>
      </w:r>
      <w:r w:rsidRPr="001A5BAB">
        <w:rPr>
          <w:rFonts w:asciiTheme="minorHAnsi" w:hAnsiTheme="minorHAnsi" w:cs="Segoe UI"/>
        </w:rPr>
        <w:t>,</w:t>
      </w:r>
      <w:r w:rsidRPr="001A5BAB">
        <w:rPr>
          <w:rFonts w:asciiTheme="minorHAnsi" w:hAnsiTheme="minorHAnsi" w:cs="Segoe UI"/>
          <w:b/>
        </w:rPr>
        <w:t xml:space="preserve"> </w:t>
      </w:r>
      <w:r w:rsidRPr="001A5BAB">
        <w:rPr>
          <w:rFonts w:asciiTheme="minorHAnsi" w:hAnsiTheme="minorHAnsi" w:cs="Segoe UI"/>
        </w:rPr>
        <w:t>NA FORMA A SEGUIR CONVENCIONADA: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A Fundação do Patrimônio Histórico e Artístico de Pernambuco –</w:t>
      </w:r>
      <w:r w:rsidRPr="001A5BAB">
        <w:rPr>
          <w:rFonts w:asciiTheme="minorHAnsi" w:hAnsiTheme="minorHAnsi" w:cstheme="minorHAnsi"/>
          <w:b/>
        </w:rPr>
        <w:t xml:space="preserve"> FUNDARPE, </w:t>
      </w:r>
      <w:r w:rsidRPr="001A5BAB">
        <w:rPr>
          <w:rFonts w:asciiTheme="minorHAnsi" w:hAnsiTheme="minorHAnsi" w:cstheme="minorHAnsi"/>
        </w:rPr>
        <w:t>órgão gestor do Fundo Pernambucano de Incentivo à Cultura -</w:t>
      </w:r>
      <w:r w:rsidRPr="001A5BAB">
        <w:rPr>
          <w:rFonts w:asciiTheme="minorHAnsi" w:hAnsiTheme="minorHAnsi" w:cstheme="minorHAnsi"/>
          <w:b/>
        </w:rPr>
        <w:t xml:space="preserve"> Funcultura-PE</w:t>
      </w:r>
      <w:r w:rsidRPr="001A5BAB">
        <w:rPr>
          <w:rFonts w:asciiTheme="minorHAnsi" w:hAnsiTheme="minorHAnsi" w:cstheme="minorHAnsi"/>
        </w:rPr>
        <w:t xml:space="preserve">, com sede na Rua da Aurora n.º 463/469, bairro da Boa Vista, CEP 50.050-000, Recife-Pernambuco, cadastrado no CNPJ sob o n.º </w:t>
      </w:r>
      <w:r w:rsidR="002646E0" w:rsidRPr="001A5BAB">
        <w:rPr>
          <w:rFonts w:asciiTheme="minorHAnsi" w:hAnsiTheme="minorHAnsi" w:cstheme="minorHAnsi"/>
        </w:rPr>
        <w:t>08.032.567/0001-51</w:t>
      </w:r>
      <w:r w:rsidRPr="001A5BAB">
        <w:rPr>
          <w:rFonts w:asciiTheme="minorHAnsi" w:hAnsiTheme="minorHAnsi" w:cstheme="minorHAnsi"/>
        </w:rPr>
        <w:t xml:space="preserve">, por intermédio de seu representante legal, </w:t>
      </w:r>
      <w:r w:rsidRPr="001A5BAB">
        <w:rPr>
          <w:rFonts w:asciiTheme="minorHAnsi" w:hAnsiTheme="minorHAnsi" w:cstheme="minorHAnsi"/>
          <w:b/>
        </w:rPr>
        <w:t>MARCELO CANUTO MENDES</w:t>
      </w:r>
      <w:r w:rsidRPr="001A5BAB">
        <w:rPr>
          <w:rFonts w:asciiTheme="minorHAnsi" w:hAnsiTheme="minorHAnsi" w:cstheme="minorHAnsi"/>
        </w:rPr>
        <w:t xml:space="preserve">, nomeado pelo ato governamental n.º 164 de 01/01/2019, publicado no D.O.E. de 17/01/2019, </w:t>
      </w:r>
      <w:r w:rsidR="00B34688" w:rsidRPr="001A5BAB">
        <w:rPr>
          <w:rFonts w:asciiTheme="minorHAnsi" w:hAnsiTheme="minorHAnsi" w:cs="Arial"/>
        </w:rPr>
        <w:t>inscrito no CPF/MF sob o n.º 518.215.594-87, residente e domiciliado nesta cidade do Recife, Pernambuco</w:t>
      </w:r>
      <w:r w:rsidR="00B34688" w:rsidRPr="001A5BAB">
        <w:rPr>
          <w:rFonts w:asciiTheme="minorHAnsi" w:hAnsiTheme="minorHAnsi" w:cstheme="minorHAnsi"/>
        </w:rPr>
        <w:t xml:space="preserve">, </w:t>
      </w:r>
      <w:r w:rsidRPr="001A5BAB">
        <w:rPr>
          <w:rFonts w:asciiTheme="minorHAnsi" w:hAnsiTheme="minorHAnsi" w:cstheme="minorHAnsi"/>
        </w:rPr>
        <w:t>no uso das atribuições, e as normas gerais de que trata a Lei Federal nº 8.666, de 21 de junho de 1993 e suas alterações e pela Lei Estadual nº 12.525 de 30 de dezembro de 2003, e demais normas atinentes à matéria,</w:t>
      </w:r>
      <w:r w:rsidR="00B34688" w:rsidRPr="001A5BAB">
        <w:rPr>
          <w:rFonts w:asciiTheme="minorHAnsi" w:hAnsiTheme="minorHAnsi" w:cstheme="minorHAnsi"/>
        </w:rPr>
        <w:t xml:space="preserve"> e o </w:t>
      </w:r>
      <w:r w:rsidR="00B34688" w:rsidRPr="001A5BAB">
        <w:rPr>
          <w:rFonts w:asciiTheme="minorHAnsi" w:hAnsiTheme="minorHAnsi" w:cstheme="minorHAnsi"/>
          <w:b/>
        </w:rPr>
        <w:t>FUNCULTURA</w:t>
      </w:r>
      <w:r w:rsidRPr="001A5BAB">
        <w:rPr>
          <w:rFonts w:asciiTheme="minorHAnsi" w:hAnsiTheme="minorHAnsi" w:cstheme="minorHAnsi"/>
        </w:rPr>
        <w:t xml:space="preserve">, </w:t>
      </w:r>
      <w:r w:rsidR="00B34688" w:rsidRPr="001A5BAB">
        <w:rPr>
          <w:rFonts w:asciiTheme="minorHAnsi" w:hAnsiTheme="minorHAnsi" w:cstheme="minorHAnsi"/>
        </w:rPr>
        <w:t xml:space="preserve">por intermédio de </w:t>
      </w:r>
      <w:r w:rsidRPr="001A5BAB">
        <w:rPr>
          <w:rFonts w:asciiTheme="minorHAnsi" w:hAnsiTheme="minorHAnsi" w:cstheme="minorHAnsi"/>
          <w:b/>
        </w:rPr>
        <w:t>ALINE OLIVEIRA CORDEIRO DA SILVA</w:t>
      </w:r>
      <w:r w:rsidRPr="001A5BAB">
        <w:rPr>
          <w:rFonts w:asciiTheme="minorHAnsi" w:hAnsiTheme="minorHAnsi" w:cstheme="minorHAnsi"/>
        </w:rPr>
        <w:t xml:space="preserve">, Superintendente de Gestão do Funcultura, </w:t>
      </w:r>
      <w:r w:rsidR="00B34688" w:rsidRPr="001A5BAB">
        <w:rPr>
          <w:rFonts w:asciiTheme="minorHAnsi" w:hAnsiTheme="minorHAnsi" w:cs="Arial"/>
        </w:rPr>
        <w:t xml:space="preserve">matrícula nº 989.964-2, </w:t>
      </w:r>
      <w:r w:rsidRPr="001A5BAB">
        <w:rPr>
          <w:rFonts w:asciiTheme="minorHAnsi" w:hAnsiTheme="minorHAnsi" w:cstheme="minorHAnsi"/>
          <w:color w:val="000000"/>
        </w:rPr>
        <w:t>nomeada pelo Ato nº 5362 de 01/05/2019, publicado no D.O.E. de 07/05/2019,</w:t>
      </w:r>
      <w:r w:rsidRPr="001A5BAB">
        <w:rPr>
          <w:rFonts w:asciiTheme="minorHAnsi" w:hAnsiTheme="minorHAnsi" w:cstheme="minorHAnsi"/>
        </w:rPr>
        <w:t xml:space="preserve"> </w:t>
      </w:r>
      <w:r w:rsidR="00B34688" w:rsidRPr="001A5BAB">
        <w:rPr>
          <w:rFonts w:asciiTheme="minorHAnsi" w:hAnsiTheme="minorHAnsi" w:cstheme="minorHAnsi"/>
        </w:rPr>
        <w:t xml:space="preserve">daqui por diante designados simplesmente </w:t>
      </w:r>
      <w:r w:rsidR="00B34688" w:rsidRPr="001A5BAB">
        <w:rPr>
          <w:rFonts w:asciiTheme="minorHAnsi" w:hAnsiTheme="minorHAnsi" w:cs="Arial"/>
          <w:b/>
        </w:rPr>
        <w:t>FUNDARPE/FUNCULTURA</w:t>
      </w:r>
      <w:r w:rsidR="00B34688" w:rsidRPr="001A5BAB">
        <w:rPr>
          <w:rFonts w:asciiTheme="minorHAnsi" w:hAnsiTheme="minorHAnsi" w:cstheme="minorHAnsi"/>
        </w:rPr>
        <w:t xml:space="preserve">; </w:t>
      </w:r>
      <w:r w:rsidRPr="001A5BAB">
        <w:rPr>
          <w:rFonts w:asciiTheme="minorHAnsi" w:hAnsiTheme="minorHAnsi" w:cstheme="minorHAnsi"/>
        </w:rPr>
        <w:t xml:space="preserve">e do outro lado o(a) Profissional </w:t>
      </w:r>
      <w:r w:rsidRPr="001A5BAB">
        <w:rPr>
          <w:rFonts w:asciiTheme="minorHAnsi" w:hAnsiTheme="minorHAnsi" w:cstheme="minorHAnsi"/>
          <w:b/>
          <w:noProof/>
          <w:color w:val="FF0000"/>
        </w:rPr>
        <w:t>NOME DO(A) PROFISSIONAL</w:t>
      </w:r>
      <w:r w:rsidRPr="001A5BAB">
        <w:rPr>
          <w:rFonts w:asciiTheme="minorHAnsi" w:hAnsiTheme="minorHAnsi" w:cstheme="minorHAnsi"/>
          <w:b/>
          <w:color w:val="FF0000"/>
        </w:rPr>
        <w:t>, brasileiro(a), profissão, com o RG nºxxxxxx, portador do CPF nºxxxx, residente no endereço xxxxx,</w:t>
      </w:r>
      <w:r w:rsidRPr="001A5BAB">
        <w:rPr>
          <w:rFonts w:asciiTheme="minorHAnsi" w:hAnsiTheme="minorHAnsi" w:cstheme="minorHAnsi"/>
          <w:b/>
        </w:rPr>
        <w:t xml:space="preserve"> </w:t>
      </w:r>
      <w:r w:rsidRPr="001A5BAB">
        <w:rPr>
          <w:rFonts w:asciiTheme="minorHAnsi" w:hAnsiTheme="minorHAnsi" w:cstheme="minorHAnsi"/>
        </w:rPr>
        <w:t xml:space="preserve">doravante denominado(a) </w:t>
      </w:r>
      <w:r w:rsidRPr="001A5BAB">
        <w:rPr>
          <w:rFonts w:asciiTheme="minorHAnsi" w:hAnsiTheme="minorHAnsi" w:cstheme="minorHAnsi"/>
          <w:b/>
          <w:bCs/>
        </w:rPr>
        <w:t>PARECERISTA</w:t>
      </w:r>
      <w:r w:rsidRPr="001A5BAB">
        <w:rPr>
          <w:rFonts w:asciiTheme="minorHAnsi" w:hAnsiTheme="minorHAnsi" w:cstheme="minorHAnsi"/>
        </w:rPr>
        <w:t>,</w:t>
      </w:r>
      <w:r w:rsidRPr="001A5BAB">
        <w:rPr>
          <w:rFonts w:asciiTheme="minorHAnsi" w:hAnsiTheme="minorHAnsi" w:cstheme="minorHAnsi"/>
          <w:b/>
        </w:rPr>
        <w:t xml:space="preserve"> </w:t>
      </w:r>
      <w:r w:rsidRPr="001A5BAB">
        <w:rPr>
          <w:rFonts w:asciiTheme="minorHAnsi" w:hAnsiTheme="minorHAnsi" w:cstheme="minorHAnsi"/>
        </w:rPr>
        <w:t xml:space="preserve">selecionado pelo </w:t>
      </w:r>
      <w:r w:rsidRPr="001A5BAB">
        <w:rPr>
          <w:rFonts w:asciiTheme="minorHAnsi" w:hAnsiTheme="minorHAnsi" w:cstheme="minorHAnsi"/>
          <w:b/>
        </w:rPr>
        <w:t>EDITAL DE CONVOCAÇÃO NACIONAL PARA COMPOSIÇÃO DE GRUPOS TEMÁTICOS DE ASSESSORAMENTO TÉCNICO À COMISSÃO DELIBERATIVA DO FUNCULTURA – MICROPROJETO CULTURAL 202</w:t>
      </w:r>
      <w:r w:rsidR="00561A60" w:rsidRPr="001A5BAB">
        <w:rPr>
          <w:rFonts w:asciiTheme="minorHAnsi" w:hAnsiTheme="minorHAnsi" w:cstheme="minorHAnsi"/>
          <w:b/>
        </w:rPr>
        <w:t>1</w:t>
      </w:r>
      <w:r w:rsidRPr="001A5BAB">
        <w:rPr>
          <w:rFonts w:asciiTheme="minorHAnsi" w:hAnsiTheme="minorHAnsi" w:cstheme="minorHAnsi"/>
        </w:rPr>
        <w:t xml:space="preserve">, firmam o presente </w:t>
      </w:r>
      <w:r w:rsidRPr="001A5BAB">
        <w:rPr>
          <w:rFonts w:asciiTheme="minorHAnsi" w:hAnsiTheme="minorHAnsi" w:cstheme="minorHAnsi"/>
          <w:b/>
        </w:rPr>
        <w:t>Termo de Compromisso</w:t>
      </w:r>
      <w:r w:rsidRPr="001A5BAB">
        <w:rPr>
          <w:rFonts w:asciiTheme="minorHAnsi" w:hAnsiTheme="minorHAnsi" w:cstheme="minorHAnsi"/>
        </w:rPr>
        <w:t>, nos termos da Lei e do</w:t>
      </w:r>
      <w:r w:rsidR="00B34688" w:rsidRPr="001A5BAB">
        <w:rPr>
          <w:rFonts w:asciiTheme="minorHAnsi" w:hAnsiTheme="minorHAnsi" w:cstheme="minorHAnsi"/>
        </w:rPr>
        <w:t>s</w:t>
      </w:r>
      <w:r w:rsidRPr="001A5BAB">
        <w:rPr>
          <w:rFonts w:asciiTheme="minorHAnsi" w:hAnsiTheme="minorHAnsi" w:cstheme="minorHAnsi"/>
        </w:rPr>
        <w:t xml:space="preserve"> regulamentos do referido Edital de Convocação, na forma a seguir convencionada:</w:t>
      </w:r>
    </w:p>
    <w:p w:rsidR="002646E0" w:rsidRPr="001A5BAB" w:rsidRDefault="002646E0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  <w:b/>
        </w:rPr>
        <w:t>CLÁUSULA PRIMEIRA – DO OBJETO</w:t>
      </w:r>
      <w:r w:rsidRPr="001A5BAB">
        <w:rPr>
          <w:rFonts w:asciiTheme="minorHAnsi" w:hAnsiTheme="minorHAnsi" w:cstheme="minorHAnsi"/>
        </w:rPr>
        <w:t xml:space="preserve"> 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1A5BAB">
        <w:rPr>
          <w:rFonts w:asciiTheme="minorHAnsi" w:hAnsiTheme="minorHAnsi" w:cstheme="minorHAnsi"/>
        </w:rPr>
        <w:t>O presente Termo, tem por objeto firmar co</w:t>
      </w:r>
      <w:r w:rsidR="00C64BA9">
        <w:rPr>
          <w:rFonts w:asciiTheme="minorHAnsi" w:hAnsiTheme="minorHAnsi" w:cstheme="minorHAnsi"/>
        </w:rPr>
        <w:t>mpromisso com o(a) profissional</w:t>
      </w:r>
      <w:r w:rsidRPr="001A5BAB">
        <w:rPr>
          <w:rFonts w:asciiTheme="minorHAnsi" w:hAnsiTheme="minorHAnsi" w:cstheme="minorHAnsi"/>
        </w:rPr>
        <w:t xml:space="preserve"> acima referido, em face da sua aprovação no Edital de Convocação Nacional para composição</w:t>
      </w:r>
      <w:r w:rsidRPr="001A5BAB">
        <w:rPr>
          <w:rFonts w:asciiTheme="minorHAnsi" w:hAnsiTheme="minorHAnsi" w:cstheme="minorHAnsi"/>
          <w:b/>
        </w:rPr>
        <w:t xml:space="preserve"> dos Grupos Temáticos de Assessoramento Técnico à Comissão Deliberativa do Fundo Pernambucano de Incentivo à Cultura - Funcultura</w:t>
      </w:r>
      <w:r w:rsidRPr="001A5BAB">
        <w:rPr>
          <w:rFonts w:asciiTheme="minorHAnsi" w:hAnsiTheme="minorHAnsi" w:cstheme="minorHAnsi"/>
        </w:rPr>
        <w:t xml:space="preserve">, para análise dos projetos </w:t>
      </w:r>
      <w:r w:rsidR="005B5923" w:rsidRPr="001A5BAB">
        <w:rPr>
          <w:rFonts w:asciiTheme="minorHAnsi" w:hAnsiTheme="minorHAnsi" w:cstheme="minorHAnsi"/>
        </w:rPr>
        <w:t>inscritos</w:t>
      </w:r>
      <w:r w:rsidRPr="001A5BAB">
        <w:rPr>
          <w:rFonts w:asciiTheme="minorHAnsi" w:hAnsiTheme="minorHAnsi" w:cstheme="minorHAnsi"/>
        </w:rPr>
        <w:t xml:space="preserve"> no </w:t>
      </w:r>
      <w:r w:rsidRPr="001A5BAB">
        <w:rPr>
          <w:rFonts w:asciiTheme="minorHAnsi" w:hAnsiTheme="minorHAnsi" w:cstheme="minorHAnsi"/>
          <w:b/>
        </w:rPr>
        <w:t xml:space="preserve">Edital de Microprojeto Cultural </w:t>
      </w:r>
      <w:r w:rsidR="00561A60" w:rsidRPr="001A5BAB">
        <w:rPr>
          <w:rFonts w:asciiTheme="minorHAnsi" w:hAnsiTheme="minorHAnsi" w:cstheme="minorHAnsi"/>
          <w:b/>
        </w:rPr>
        <w:t>2020/2021</w:t>
      </w:r>
      <w:r w:rsidRPr="001A5BAB">
        <w:rPr>
          <w:rFonts w:asciiTheme="minorHAnsi" w:hAnsiTheme="minorHAnsi" w:cstheme="minorHAnsi"/>
          <w:b/>
        </w:rPr>
        <w:t>,</w:t>
      </w:r>
      <w:r w:rsidRPr="001A5BAB">
        <w:rPr>
          <w:rFonts w:asciiTheme="minorHAnsi" w:hAnsiTheme="minorHAnsi" w:cstheme="minorHAnsi"/>
        </w:rPr>
        <w:t xml:space="preserve"> do Sistema de Incentivo à Cultura – SIC/PE.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hAnsiTheme="minorHAnsi" w:cstheme="minorHAnsi"/>
          <w:b/>
        </w:rPr>
        <w:t xml:space="preserve">CLÁUSULA SEGUNDA - </w:t>
      </w:r>
      <w:r w:rsidRPr="001A5BAB">
        <w:rPr>
          <w:rFonts w:asciiTheme="minorHAnsi" w:hAnsiTheme="minorHAnsi" w:cstheme="minorHAnsi"/>
          <w:b/>
          <w:color w:val="000000"/>
        </w:rPr>
        <w:t>DAS OBRIGAÇÕES DA FUNDARPE</w:t>
      </w:r>
      <w:r w:rsidR="005B5923" w:rsidRPr="001A5BAB">
        <w:rPr>
          <w:rFonts w:asciiTheme="minorHAnsi" w:hAnsiTheme="minorHAnsi" w:cstheme="minorHAnsi"/>
          <w:b/>
          <w:color w:val="000000"/>
        </w:rPr>
        <w:t>/FUNCULTURA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</w:rPr>
      </w:pPr>
      <w:r w:rsidRPr="001A5BAB">
        <w:rPr>
          <w:rFonts w:asciiTheme="minorHAnsi" w:hAnsiTheme="minorHAnsi" w:cstheme="minorHAnsi"/>
        </w:rPr>
        <w:t xml:space="preserve">Enviar os projetos culturais de forma </w:t>
      </w:r>
      <w:r w:rsidRPr="001A5BAB">
        <w:rPr>
          <w:rFonts w:asciiTheme="minorHAnsi" w:hAnsiTheme="minorHAnsi" w:cstheme="minorHAnsi"/>
          <w:i/>
        </w:rPr>
        <w:t>on-line</w:t>
      </w:r>
      <w:r w:rsidRPr="001A5BAB">
        <w:rPr>
          <w:rFonts w:asciiTheme="minorHAnsi" w:hAnsiTheme="minorHAnsi" w:cstheme="minorHAnsi"/>
        </w:rPr>
        <w:t>, para endereço eletrônico informado pelos(as) candidatos(as) selecionados(as)</w:t>
      </w:r>
      <w:r w:rsidR="005B5923" w:rsidRPr="001A5BAB">
        <w:rPr>
          <w:rFonts w:asciiTheme="minorHAnsi" w:hAnsiTheme="minorHAnsi" w:cstheme="minorHAnsi"/>
        </w:rPr>
        <w:t xml:space="preserve"> ou convidados(as)</w:t>
      </w:r>
      <w:r w:rsidRPr="001A5BAB">
        <w:rPr>
          <w:rFonts w:asciiTheme="minorHAnsi" w:hAnsiTheme="minorHAnsi" w:cstheme="minorHAnsi"/>
        </w:rPr>
        <w:t>, para análise individual referente a primeira etapa descrita no item 9.1, inciso I do Edital de Convocação;</w:t>
      </w:r>
    </w:p>
    <w:p w:rsidR="00C6073D" w:rsidRPr="001A5BAB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</w:rPr>
      </w:pPr>
    </w:p>
    <w:p w:rsidR="004D622E" w:rsidRPr="001A5BAB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eastAsiaTheme="minorHAnsi" w:hAnsiTheme="minorHAnsi"/>
        </w:rPr>
        <w:t>Disponibilizar ambiente virtual, para realização das etapas descritas no item 9</w:t>
      </w:r>
      <w:r w:rsidR="00B70F29">
        <w:rPr>
          <w:rFonts w:asciiTheme="minorHAnsi" w:eastAsiaTheme="minorHAnsi" w:hAnsiTheme="minorHAnsi"/>
        </w:rPr>
        <w:t xml:space="preserve"> </w:t>
      </w:r>
      <w:r w:rsidRPr="001A5BAB">
        <w:rPr>
          <w:rFonts w:asciiTheme="minorHAnsi" w:eastAsiaTheme="minorHAnsi" w:hAnsiTheme="minorHAnsi"/>
        </w:rPr>
        <w:t>do Edital de Convocação;</w:t>
      </w:r>
    </w:p>
    <w:p w:rsidR="004D622E" w:rsidRPr="001A5BAB" w:rsidRDefault="004D622E" w:rsidP="004D622E">
      <w:pPr>
        <w:pStyle w:val="PargrafodaLista"/>
        <w:rPr>
          <w:rFonts w:asciiTheme="minorHAnsi" w:hAnsiTheme="minorHAnsi" w:cstheme="minorHAnsi"/>
        </w:rPr>
      </w:pPr>
    </w:p>
    <w:p w:rsidR="00C6073D" w:rsidRPr="001A5BAB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hAnsiTheme="minorHAnsi" w:cstheme="minorHAnsi"/>
        </w:rPr>
        <w:t>Disponibilizar e</w:t>
      </w:r>
      <w:r w:rsidR="00C6073D" w:rsidRPr="001A5BAB">
        <w:rPr>
          <w:rFonts w:asciiTheme="minorHAnsi" w:hAnsiTheme="minorHAnsi" w:cstheme="minorHAnsi"/>
        </w:rPr>
        <w:t xml:space="preserve">quipe para </w:t>
      </w:r>
      <w:r w:rsidRPr="001A5BAB">
        <w:rPr>
          <w:rFonts w:asciiTheme="minorHAnsi" w:hAnsiTheme="minorHAnsi" w:cstheme="minorHAnsi"/>
        </w:rPr>
        <w:t>a</w:t>
      </w:r>
      <w:r w:rsidR="00C6073D" w:rsidRPr="001A5BAB">
        <w:rPr>
          <w:rFonts w:asciiTheme="minorHAnsi" w:hAnsiTheme="minorHAnsi" w:cstheme="minorHAnsi"/>
        </w:rPr>
        <w:t xml:space="preserve">poio e </w:t>
      </w:r>
      <w:r w:rsidRPr="001A5BAB">
        <w:rPr>
          <w:rFonts w:asciiTheme="minorHAnsi" w:hAnsiTheme="minorHAnsi" w:cstheme="minorHAnsi"/>
        </w:rPr>
        <w:t>c</w:t>
      </w:r>
      <w:r w:rsidR="00C6073D" w:rsidRPr="001A5BAB">
        <w:rPr>
          <w:rFonts w:asciiTheme="minorHAnsi" w:hAnsiTheme="minorHAnsi" w:cstheme="minorHAnsi"/>
        </w:rPr>
        <w:t>oordenação das atividades de análise dos Projetos Culturais.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  <w:r w:rsidRPr="001A5BAB">
        <w:rPr>
          <w:rFonts w:asciiTheme="minorHAnsi" w:hAnsiTheme="minorHAnsi" w:cstheme="minorHAnsi"/>
          <w:b/>
        </w:rPr>
        <w:t>CLÁUSULA TERCEIRA – DA COMPETÊNCIA E FUNCIONAMENTO DOS GRUPOS TEMÁTICOS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São competências dos Grupos Temáticos de Assessoramento Técnico: </w:t>
      </w:r>
    </w:p>
    <w:p w:rsidR="00C6073D" w:rsidRPr="001A5BAB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Na primeira etapa</w:t>
      </w:r>
      <w:r w:rsidR="000176F8" w:rsidRPr="001A5BAB">
        <w:rPr>
          <w:rFonts w:asciiTheme="minorHAnsi" w:hAnsiTheme="minorHAnsi" w:cstheme="minorHAnsi"/>
        </w:rPr>
        <w:t xml:space="preserve"> (análise remota)</w:t>
      </w:r>
      <w:r w:rsidRPr="001A5BAB">
        <w:rPr>
          <w:rFonts w:asciiTheme="minorHAnsi" w:hAnsiTheme="minorHAnsi" w:cstheme="minorHAnsi"/>
        </w:rPr>
        <w:t>: Analisar individualmente o conteúdo dos projetos culturais inscritos no Edital de Microprojeto Cultural 20</w:t>
      </w:r>
      <w:r w:rsidR="008405D5" w:rsidRPr="001A5BAB">
        <w:rPr>
          <w:rFonts w:asciiTheme="minorHAnsi" w:hAnsiTheme="minorHAnsi" w:cstheme="minorHAnsi"/>
        </w:rPr>
        <w:t>20/2021</w:t>
      </w:r>
      <w:r w:rsidRPr="001A5BAB">
        <w:rPr>
          <w:rFonts w:asciiTheme="minorHAnsi" w:hAnsiTheme="minorHAnsi" w:cstheme="minorHAnsi"/>
        </w:rPr>
        <w:t>, da(s) Áreas Temáticas a qual seu Grupo Temático está relacionado, avaliando e pontuando a proposta, relatando suas considerações e emitindo pareceres devidamente fundamentados e conclusivos</w:t>
      </w:r>
      <w:r w:rsidR="000176F8" w:rsidRPr="001A5BAB">
        <w:rPr>
          <w:rFonts w:asciiTheme="minorHAnsi" w:hAnsiTheme="minorHAnsi" w:cstheme="minorHAnsi"/>
        </w:rPr>
        <w:t>,</w:t>
      </w:r>
      <w:r w:rsidRPr="001A5BAB">
        <w:rPr>
          <w:rFonts w:asciiTheme="minorHAnsi" w:hAnsiTheme="minorHAnsi" w:cstheme="minorHAnsi"/>
        </w:rPr>
        <w:t xml:space="preserve"> em formulários próprios, a serem disponibilizados pela</w:t>
      </w:r>
      <w:r w:rsidRPr="001A5BAB">
        <w:rPr>
          <w:rFonts w:asciiTheme="minorHAnsi" w:hAnsiTheme="minorHAnsi" w:cstheme="minorHAnsi"/>
          <w:spacing w:val="-6"/>
        </w:rPr>
        <w:t xml:space="preserve"> </w:t>
      </w:r>
      <w:r w:rsidRPr="001A5BAB">
        <w:rPr>
          <w:rFonts w:asciiTheme="minorHAnsi" w:hAnsiTheme="minorHAnsi" w:cstheme="minorHAnsi"/>
        </w:rPr>
        <w:t xml:space="preserve">Superintendência </w:t>
      </w:r>
      <w:r w:rsidR="008405D5" w:rsidRPr="001A5BAB">
        <w:rPr>
          <w:rFonts w:asciiTheme="minorHAnsi" w:hAnsiTheme="minorHAnsi" w:cstheme="minorHAnsi"/>
        </w:rPr>
        <w:t xml:space="preserve">de Gestão </w:t>
      </w:r>
      <w:r w:rsidRPr="001A5BAB">
        <w:rPr>
          <w:rFonts w:asciiTheme="minorHAnsi" w:hAnsiTheme="minorHAnsi" w:cstheme="minorHAnsi"/>
        </w:rPr>
        <w:t>do Funcultura.</w:t>
      </w:r>
    </w:p>
    <w:p w:rsidR="00C6073D" w:rsidRPr="001A5BAB" w:rsidRDefault="00C6073D" w:rsidP="00C6073D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A5BAB">
        <w:rPr>
          <w:rFonts w:asciiTheme="minorHAnsi" w:hAnsiTheme="minorHAnsi" w:cstheme="minorHAnsi"/>
          <w:sz w:val="22"/>
          <w:szCs w:val="22"/>
        </w:rPr>
        <w:t xml:space="preserve">I.I. O(a) profissional poderá </w:t>
      </w:r>
      <w:r w:rsidRPr="001A5BAB">
        <w:rPr>
          <w:rFonts w:asciiTheme="minorHAnsi" w:hAnsiTheme="minorHAnsi" w:cstheme="minorHAnsi"/>
          <w:b/>
          <w:sz w:val="22"/>
          <w:szCs w:val="22"/>
        </w:rPr>
        <w:t xml:space="preserve">apresentar desistência até </w:t>
      </w:r>
      <w:r w:rsidR="000176F8" w:rsidRPr="001A5BAB">
        <w:rPr>
          <w:rFonts w:asciiTheme="minorHAnsi" w:hAnsiTheme="minorHAnsi" w:cstheme="minorHAnsi"/>
          <w:b/>
          <w:sz w:val="22"/>
          <w:szCs w:val="22"/>
        </w:rPr>
        <w:t>30 de julho</w:t>
      </w:r>
      <w:r w:rsidRPr="001A5BAB">
        <w:rPr>
          <w:rFonts w:asciiTheme="minorHAnsi" w:hAnsiTheme="minorHAnsi" w:cstheme="minorHAnsi"/>
          <w:b/>
          <w:sz w:val="22"/>
          <w:szCs w:val="22"/>
        </w:rPr>
        <w:t xml:space="preserve"> de 202</w:t>
      </w:r>
      <w:r w:rsidR="000176F8" w:rsidRPr="001A5BAB">
        <w:rPr>
          <w:rFonts w:asciiTheme="minorHAnsi" w:hAnsiTheme="minorHAnsi" w:cstheme="minorHAnsi"/>
          <w:b/>
          <w:sz w:val="22"/>
          <w:szCs w:val="22"/>
        </w:rPr>
        <w:t>1</w:t>
      </w:r>
      <w:r w:rsidRPr="001A5BAB">
        <w:rPr>
          <w:rFonts w:asciiTheme="minorHAnsi" w:hAnsiTheme="minorHAnsi" w:cstheme="minorHAnsi"/>
          <w:sz w:val="22"/>
          <w:szCs w:val="22"/>
        </w:rPr>
        <w:t>; após este prazo, estará sujeito(a) às sanções administrativas elencadas neste Termo.</w:t>
      </w:r>
    </w:p>
    <w:p w:rsidR="00C6073D" w:rsidRPr="001A5BAB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1A5BAB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  <w:strike/>
        </w:rPr>
      </w:pPr>
      <w:r w:rsidRPr="001A5BAB">
        <w:rPr>
          <w:rFonts w:asciiTheme="minorHAnsi" w:hAnsiTheme="minorHAnsi" w:cstheme="minorHAnsi"/>
        </w:rPr>
        <w:t>I.II</w:t>
      </w:r>
      <w:r w:rsidR="00A72081" w:rsidRPr="001A5BAB">
        <w:rPr>
          <w:rFonts w:asciiTheme="minorHAnsi" w:hAnsiTheme="minorHAnsi" w:cstheme="minorHAnsi"/>
        </w:rPr>
        <w:t>. O(a) candidato(a) selecionado</w:t>
      </w:r>
      <w:r w:rsidRPr="001A5BAB">
        <w:rPr>
          <w:rFonts w:asciiTheme="minorHAnsi" w:hAnsiTheme="minorHAnsi" w:cstheme="minorHAnsi"/>
        </w:rPr>
        <w:t>(a)</w:t>
      </w:r>
      <w:r w:rsidR="008405D5" w:rsidRPr="001A5BAB">
        <w:rPr>
          <w:rFonts w:asciiTheme="minorHAnsi" w:hAnsiTheme="minorHAnsi" w:cstheme="minorHAnsi"/>
        </w:rPr>
        <w:t xml:space="preserve"> ou</w:t>
      </w:r>
      <w:r w:rsidRPr="001A5BAB">
        <w:rPr>
          <w:rFonts w:asciiTheme="minorHAnsi" w:hAnsiTheme="minorHAnsi" w:cstheme="minorHAnsi"/>
        </w:rPr>
        <w:t xml:space="preserve"> </w:t>
      </w:r>
      <w:r w:rsidR="00A72081" w:rsidRPr="001A5BAB">
        <w:rPr>
          <w:rFonts w:asciiTheme="minorHAnsi" w:hAnsiTheme="minorHAnsi" w:cstheme="minorHAnsi"/>
        </w:rPr>
        <w:t>convidado(a)</w:t>
      </w:r>
      <w:r w:rsidR="008405D5" w:rsidRPr="001A5BAB">
        <w:rPr>
          <w:rFonts w:asciiTheme="minorHAnsi" w:hAnsiTheme="minorHAnsi" w:cstheme="minorHAnsi"/>
        </w:rPr>
        <w:t xml:space="preserve"> </w:t>
      </w:r>
      <w:r w:rsidR="00A72081" w:rsidRPr="001A5BAB">
        <w:rPr>
          <w:rFonts w:asciiTheme="minorHAnsi" w:hAnsiTheme="minorHAnsi" w:cstheme="minorHAnsi"/>
        </w:rPr>
        <w:t>deverá</w:t>
      </w:r>
      <w:r w:rsidRPr="001A5BAB">
        <w:rPr>
          <w:rFonts w:asciiTheme="minorHAnsi" w:hAnsiTheme="minorHAnsi" w:cstheme="minorHAnsi"/>
        </w:rPr>
        <w:t>, obrigatoriamente, analisar os projetos em formulário específico disponibilizado pela Superintendência de Gestão do Funcultura</w:t>
      </w:r>
      <w:r w:rsidR="00A72081" w:rsidRPr="001A5BAB">
        <w:rPr>
          <w:rFonts w:asciiTheme="minorHAnsi" w:hAnsiTheme="minorHAnsi" w:cstheme="minorHAnsi"/>
        </w:rPr>
        <w:t>.</w:t>
      </w:r>
    </w:p>
    <w:p w:rsidR="00C6073D" w:rsidRPr="001A5BAB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I.III. A entrega das análises referentes à primeira etapa, descrita no inciso I do item 9.1 do Edital, deverá ser realizada obrigatoriamente nos prazos e formatos estabelecidos, especialmente conforme determinado nos itens 3.1. e 8.3. do referido Edital.</w:t>
      </w:r>
    </w:p>
    <w:p w:rsidR="00C6073D" w:rsidRPr="001A5BAB" w:rsidRDefault="00C6073D" w:rsidP="00C6073D">
      <w:pPr>
        <w:pStyle w:val="PargrafodaLista"/>
        <w:tabs>
          <w:tab w:val="left" w:pos="0"/>
          <w:tab w:val="left" w:pos="284"/>
          <w:tab w:val="left" w:pos="426"/>
          <w:tab w:val="left" w:pos="1269"/>
          <w:tab w:val="left" w:pos="1270"/>
        </w:tabs>
        <w:ind w:left="0"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Na segunda etapa: </w:t>
      </w:r>
      <w:r w:rsidRPr="001A5BAB">
        <w:rPr>
          <w:rFonts w:asciiTheme="minorHAnsi" w:hAnsiTheme="minorHAnsi" w:cstheme="minorHAnsi"/>
          <w:lang w:val="pt-PT" w:eastAsia="pt-PT" w:bidi="pt-PT"/>
        </w:rPr>
        <w:t xml:space="preserve">Em </w:t>
      </w:r>
      <w:r w:rsidR="008405D5" w:rsidRPr="001A5BAB">
        <w:rPr>
          <w:rFonts w:asciiTheme="minorHAnsi" w:hAnsiTheme="minorHAnsi" w:cstheme="minorHAnsi"/>
          <w:lang w:val="pt-PT" w:eastAsia="pt-PT" w:bidi="pt-PT"/>
        </w:rPr>
        <w:t>ambiente virtual</w:t>
      </w:r>
      <w:r w:rsidR="00A72081" w:rsidRPr="001A5BAB">
        <w:rPr>
          <w:rFonts w:asciiTheme="minorHAnsi" w:hAnsiTheme="minorHAnsi" w:cstheme="minorHAnsi"/>
          <w:lang w:val="pt-PT" w:eastAsia="pt-PT" w:bidi="pt-PT"/>
        </w:rPr>
        <w:t>,</w:t>
      </w:r>
      <w:r w:rsidRPr="001A5BAB">
        <w:rPr>
          <w:rFonts w:asciiTheme="minorHAnsi" w:hAnsiTheme="minorHAnsi" w:cstheme="minorHAnsi"/>
          <w:lang w:val="pt-PT" w:eastAsia="pt-PT" w:bidi="pt-PT"/>
        </w:rPr>
        <w:t xml:space="preserve"> disponibilizado pela SECULT- PE|FUNDARPE, socializar o conteúdo dos projetos referentes a seu Grupo Temático específico, relatando suas considerações com os demais integrantes do Grupo</w:t>
      </w:r>
      <w:r w:rsidR="008405D5" w:rsidRPr="001A5BAB">
        <w:rPr>
          <w:rFonts w:asciiTheme="minorHAnsi" w:hAnsiTheme="minorHAnsi" w:cstheme="minorHAnsi"/>
          <w:lang w:val="pt-PT" w:eastAsia="pt-PT" w:bidi="pt-PT"/>
        </w:rPr>
        <w:t xml:space="preserve"> Temático</w:t>
      </w:r>
      <w:r w:rsidRPr="001A5BAB">
        <w:rPr>
          <w:rFonts w:asciiTheme="minorHAnsi" w:hAnsiTheme="minorHAnsi" w:cstheme="minorHAnsi"/>
          <w:lang w:val="pt-PT" w:eastAsia="pt-PT" w:bidi="pt-PT"/>
        </w:rPr>
        <w:t xml:space="preserve"> e </w:t>
      </w:r>
      <w:r w:rsidR="00A72081" w:rsidRPr="001A5BAB">
        <w:rPr>
          <w:rFonts w:asciiTheme="minorHAnsi" w:hAnsiTheme="minorHAnsi" w:cstheme="minorHAnsi"/>
          <w:lang w:val="pt-PT" w:eastAsia="pt-PT" w:bidi="pt-PT"/>
        </w:rPr>
        <w:t xml:space="preserve">da </w:t>
      </w:r>
      <w:r w:rsidRPr="001A5BAB">
        <w:rPr>
          <w:rFonts w:asciiTheme="minorHAnsi" w:hAnsiTheme="minorHAnsi" w:cstheme="minorHAnsi"/>
          <w:lang w:val="pt-PT" w:eastAsia="pt-PT" w:bidi="pt-PT"/>
        </w:rPr>
        <w:t>Comissão Deliberativa</w:t>
      </w:r>
      <w:r w:rsidR="008405D5" w:rsidRPr="001A5BAB">
        <w:rPr>
          <w:rFonts w:asciiTheme="minorHAnsi" w:hAnsiTheme="minorHAnsi" w:cstheme="minorHAnsi"/>
          <w:lang w:val="pt-PT" w:eastAsia="pt-PT" w:bidi="pt-PT"/>
        </w:rPr>
        <w:t xml:space="preserve"> do Funcultura</w:t>
      </w:r>
      <w:r w:rsidRPr="001A5BAB">
        <w:rPr>
          <w:rFonts w:asciiTheme="minorHAnsi" w:hAnsiTheme="minorHAnsi" w:cstheme="minorHAnsi"/>
          <w:lang w:val="pt-PT" w:eastAsia="pt-PT" w:bidi="pt-PT"/>
        </w:rPr>
        <w:t>, definindo os projetos que serão</w:t>
      </w:r>
      <w:r w:rsidRPr="001A5BAB">
        <w:rPr>
          <w:rFonts w:asciiTheme="minorHAnsi" w:hAnsiTheme="minorHAnsi" w:cstheme="minorHAnsi"/>
          <w:spacing w:val="3"/>
          <w:lang w:val="pt-PT" w:eastAsia="pt-PT" w:bidi="pt-PT"/>
        </w:rPr>
        <w:t xml:space="preserve"> </w:t>
      </w:r>
      <w:r w:rsidRPr="001A5BAB">
        <w:rPr>
          <w:rFonts w:asciiTheme="minorHAnsi" w:hAnsiTheme="minorHAnsi" w:cstheme="minorHAnsi"/>
          <w:lang w:val="pt-PT" w:eastAsia="pt-PT" w:bidi="pt-PT"/>
        </w:rPr>
        <w:t>aprovados.</w:t>
      </w:r>
    </w:p>
    <w:p w:rsidR="008405D5" w:rsidRPr="001A5BAB" w:rsidRDefault="008405D5" w:rsidP="008405D5">
      <w:pPr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8405D5" w:rsidRPr="001A5BAB" w:rsidRDefault="008405D5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1A5BAB">
        <w:rPr>
          <w:rFonts w:asciiTheme="minorHAnsi" w:hAnsiTheme="minorHAnsi" w:cstheme="minorHAnsi"/>
        </w:rPr>
        <w:t xml:space="preserve">II.I. Os equipamentos </w:t>
      </w:r>
      <w:r w:rsidRPr="001A5BAB">
        <w:rPr>
          <w:rFonts w:asciiTheme="minorHAnsi" w:eastAsiaTheme="minorHAnsi" w:hAnsiTheme="minorHAnsi"/>
          <w:kern w:val="0"/>
          <w:lang w:eastAsia="en-US"/>
        </w:rPr>
        <w:t>e serviços de internet necessários ao acesso no ambiente virtual durante a realização da segunda etapa do processo seletivo são de responsabilidade exclusiva dos(as) candidatos(as) s</w:t>
      </w:r>
      <w:r w:rsidR="00B00A6B" w:rsidRPr="001A5BAB">
        <w:rPr>
          <w:rFonts w:asciiTheme="minorHAnsi" w:eastAsiaTheme="minorHAnsi" w:hAnsiTheme="minorHAnsi"/>
          <w:kern w:val="0"/>
          <w:lang w:eastAsia="en-US"/>
        </w:rPr>
        <w:t>e</w:t>
      </w:r>
      <w:r w:rsidRPr="001A5BAB">
        <w:rPr>
          <w:rFonts w:asciiTheme="minorHAnsi" w:eastAsiaTheme="minorHAnsi" w:hAnsiTheme="minorHAnsi"/>
          <w:kern w:val="0"/>
          <w:lang w:eastAsia="en-US"/>
        </w:rPr>
        <w:t>lecionados(as).</w:t>
      </w:r>
    </w:p>
    <w:p w:rsidR="00B00A6B" w:rsidRPr="001A5BAB" w:rsidRDefault="00B00A6B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</w:p>
    <w:p w:rsidR="00B00A6B" w:rsidRDefault="00B00A6B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1A5BAB">
        <w:rPr>
          <w:rFonts w:asciiTheme="minorHAnsi" w:eastAsiaTheme="minorHAnsi" w:hAnsiTheme="minorHAnsi"/>
          <w:kern w:val="0"/>
          <w:lang w:eastAsia="en-US"/>
        </w:rPr>
        <w:t xml:space="preserve">II.II. Após a análise dos projetos pelos Grupos Temáticos, ocorrerão os momentos de análise e homologação do resultado junto ao colegiado da Comissão Deliberativa do Funcultura, </w:t>
      </w:r>
      <w:r w:rsidR="00A72081" w:rsidRPr="001A5BAB">
        <w:rPr>
          <w:rFonts w:asciiTheme="minorHAnsi" w:eastAsiaTheme="minorHAnsi" w:hAnsiTheme="minorHAnsi"/>
          <w:kern w:val="0"/>
          <w:lang w:eastAsia="en-US"/>
        </w:rPr>
        <w:t xml:space="preserve">quando os </w:t>
      </w:r>
      <w:r w:rsidRPr="001A5BAB">
        <w:rPr>
          <w:rFonts w:asciiTheme="minorHAnsi" w:eastAsiaTheme="minorHAnsi" w:hAnsiTheme="minorHAnsi"/>
          <w:kern w:val="0"/>
          <w:lang w:eastAsia="en-US"/>
        </w:rPr>
        <w:t>pareceres serão submetidos à discussão e aprovação coletiva, sendo vedada qualquer remuneração adicional por esta etapa.</w:t>
      </w:r>
    </w:p>
    <w:p w:rsidR="00B70F29" w:rsidRPr="001A5BAB" w:rsidRDefault="00B70F29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70F29" w:rsidRPr="00B70F29" w:rsidRDefault="00B70F29" w:rsidP="00B70F29">
      <w:pPr>
        <w:pStyle w:val="Ttulo1"/>
        <w:tabs>
          <w:tab w:val="left" w:pos="0"/>
          <w:tab w:val="left" w:pos="426"/>
        </w:tabs>
        <w:autoSpaceDE w:val="0"/>
        <w:autoSpaceDN w:val="0"/>
        <w:spacing w:line="276" w:lineRule="auto"/>
        <w:ind w:left="0" w:firstLine="0"/>
        <w:rPr>
          <w:rFonts w:asciiTheme="minorHAnsi" w:hAnsiTheme="minorHAnsi" w:cstheme="minorHAnsi"/>
          <w:b w:val="0"/>
          <w:lang w:val="pt-BR"/>
        </w:rPr>
      </w:pPr>
      <w:r>
        <w:rPr>
          <w:rFonts w:asciiTheme="minorHAnsi" w:hAnsiTheme="minorHAnsi" w:cstheme="minorHAnsi"/>
          <w:b w:val="0"/>
          <w:lang w:val="pt-BR"/>
        </w:rPr>
        <w:t xml:space="preserve">II.III. </w:t>
      </w:r>
      <w:r w:rsidRPr="00B70F29">
        <w:rPr>
          <w:rFonts w:asciiTheme="minorHAnsi" w:hAnsiTheme="minorHAnsi" w:cstheme="minorHAnsi"/>
          <w:b w:val="0"/>
          <w:lang w:val="pt-BR"/>
        </w:rPr>
        <w:t xml:space="preserve">As datas do cronograma de reuniões dos Grupos Temáticos de Assessoramento Técnico poderão incluir sábados e domingos, conforme haja necessidade. </w:t>
      </w:r>
    </w:p>
    <w:p w:rsidR="00B70F29" w:rsidRPr="00E067E9" w:rsidRDefault="00B70F29" w:rsidP="00B70F29">
      <w:pPr>
        <w:pStyle w:val="PargrafodaLista"/>
        <w:tabs>
          <w:tab w:val="left" w:pos="0"/>
          <w:tab w:val="left" w:pos="426"/>
        </w:tabs>
        <w:ind w:left="0"/>
        <w:rPr>
          <w:rFonts w:asciiTheme="minorHAnsi" w:hAnsiTheme="minorHAnsi" w:cstheme="minorHAnsi"/>
        </w:rPr>
      </w:pPr>
    </w:p>
    <w:p w:rsidR="00C6073D" w:rsidRDefault="00B70F29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II.IV. </w:t>
      </w:r>
      <w:r w:rsidRPr="00E067E9">
        <w:rPr>
          <w:rFonts w:asciiTheme="minorHAnsi" w:hAnsiTheme="minorHAnsi" w:cstheme="minorHAnsi"/>
        </w:rPr>
        <w:t>A etapa de Socialização Virtual dos Grupos Temáticos de Assessoramento Técnico deverá ser realizada entre as 8h e 18h</w:t>
      </w:r>
      <w:r>
        <w:rPr>
          <w:rFonts w:asciiTheme="minorHAnsi" w:hAnsiTheme="minorHAnsi" w:cstheme="minorHAnsi"/>
        </w:rPr>
        <w:t>.</w:t>
      </w:r>
    </w:p>
    <w:p w:rsidR="00B70F29" w:rsidRPr="001A5BAB" w:rsidRDefault="00B70F29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Assessorar a Comissão Deliberativa do Funcultura em assuntos correlatos, quando solicitado for, nos termos do Edital de Convocação Nacional para Grupos Temáticos de Assessoramento Técnico à Comissão Deliberativa do Funcultura – Microprojeto Cultural 202</w:t>
      </w:r>
      <w:r w:rsidR="00B00A6B" w:rsidRPr="001A5BAB">
        <w:rPr>
          <w:rFonts w:asciiTheme="minorHAnsi" w:hAnsiTheme="minorHAnsi" w:cstheme="minorHAnsi"/>
        </w:rPr>
        <w:t>1.</w:t>
      </w:r>
    </w:p>
    <w:p w:rsidR="00C6073D" w:rsidRPr="001A5BAB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Comprometer-se a realizar as análises dentro dos prazos estabelecidos no Edital de Convocação, no Grupo Temático – Microprojeto Cultural 202</w:t>
      </w:r>
      <w:r w:rsidR="00B00A6B" w:rsidRPr="001A5BAB">
        <w:rPr>
          <w:rFonts w:asciiTheme="minorHAnsi" w:hAnsiTheme="minorHAnsi" w:cstheme="minorHAnsi"/>
        </w:rPr>
        <w:t>1</w:t>
      </w:r>
      <w:r w:rsidRPr="001A5BAB">
        <w:rPr>
          <w:rFonts w:asciiTheme="minorHAnsi" w:hAnsiTheme="minorHAnsi" w:cstheme="minorHAnsi"/>
        </w:rPr>
        <w:t xml:space="preserve"> para o qual foi selecionado(a)</w:t>
      </w:r>
      <w:r w:rsidR="00B00A6B" w:rsidRPr="001A5BAB">
        <w:rPr>
          <w:rFonts w:asciiTheme="minorHAnsi" w:hAnsiTheme="minorHAnsi" w:cstheme="minorHAnsi"/>
        </w:rPr>
        <w:t xml:space="preserve"> ou convidado(a)</w:t>
      </w:r>
      <w:r w:rsidRPr="001A5BAB">
        <w:rPr>
          <w:rFonts w:asciiTheme="minorHAnsi" w:hAnsiTheme="minorHAnsi" w:cstheme="minorHAnsi"/>
        </w:rPr>
        <w:t>, estando passível de incorrer nas sanções estabelecidas e expostas no item 13 do referido Edital.</w:t>
      </w:r>
    </w:p>
    <w:p w:rsidR="00C6073D" w:rsidRPr="001A5BAB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Responsabilizar-se totalmente pela guarda e sigilo do conteúdo dos arquivos disponibilizados de forma </w:t>
      </w:r>
      <w:r w:rsidRPr="001A5BAB">
        <w:rPr>
          <w:rFonts w:asciiTheme="minorHAnsi" w:hAnsiTheme="minorHAnsi" w:cstheme="minorHAnsi"/>
          <w:i/>
        </w:rPr>
        <w:t>on-line</w:t>
      </w:r>
      <w:r w:rsidRPr="001A5BAB">
        <w:rPr>
          <w:rFonts w:asciiTheme="minorHAnsi" w:hAnsiTheme="minorHAnsi" w:cstheme="minorHAnsi"/>
        </w:rPr>
        <w:t xml:space="preserve"> para análise.</w:t>
      </w:r>
    </w:p>
    <w:p w:rsidR="00C6073D" w:rsidRPr="001A5BAB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Comprometer-se a não fotografar, filmar, copiar ou realizar qualquer outro tipo de reprodução dos Projetos Culturais, documentos e arquivos de mídias que fazem parte da análise do julgamento.</w:t>
      </w:r>
    </w:p>
    <w:p w:rsidR="00C6073D" w:rsidRPr="001A5BAB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Comprometer-se a não divulgar informações relacionadas aos projetos culturais analisados, como também ao julgamento dos Projetos, a terceiros(as) não autorizados(as), respeitando assim o caráter de confidencialidade que o certame exige.</w:t>
      </w:r>
    </w:p>
    <w:p w:rsidR="00C6073D" w:rsidRPr="001A5BAB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  <w:lang w:eastAsia="pt-BR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  <w:lang w:eastAsia="pt-BR"/>
        </w:rPr>
        <w:t xml:space="preserve">Declarar estar ciente e de acordo com todas as exigências expostas no Edital de Convocação Nacional dos Grupos Temáticos de Assessoramento Técnico à Comissão Deliberativa do Funcultura – Microprojeto Cultural </w:t>
      </w:r>
      <w:r w:rsidR="00B00A6B" w:rsidRPr="001A5BAB">
        <w:rPr>
          <w:rFonts w:asciiTheme="minorHAnsi" w:hAnsiTheme="minorHAnsi" w:cstheme="minorHAnsi"/>
          <w:lang w:eastAsia="pt-BR"/>
        </w:rPr>
        <w:t>2021</w:t>
      </w:r>
      <w:r w:rsidRPr="001A5BAB">
        <w:rPr>
          <w:rFonts w:asciiTheme="minorHAnsi" w:hAnsiTheme="minorHAnsi" w:cstheme="minorHAnsi"/>
          <w:lang w:eastAsia="pt-BR"/>
        </w:rPr>
        <w:t>.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  <w:b/>
        </w:rPr>
        <w:t xml:space="preserve">CLÁUSULA QUARTA – </w:t>
      </w:r>
      <w:r w:rsidRPr="001A5BAB">
        <w:rPr>
          <w:rFonts w:asciiTheme="minorHAnsi" w:hAnsiTheme="minorHAnsi" w:cstheme="minorHAnsi"/>
          <w:b/>
          <w:bCs/>
        </w:rPr>
        <w:t>PRAZO DE VALIDADE PARA EXECUÇÃO DOS TRABALHOS DOS GRUPOS TEMÁTICOS</w:t>
      </w:r>
    </w:p>
    <w:p w:rsidR="00C6073D" w:rsidRPr="001A5BAB" w:rsidRDefault="00C6073D" w:rsidP="00C6073D">
      <w:pPr>
        <w:tabs>
          <w:tab w:val="clear" w:pos="709"/>
          <w:tab w:val="left" w:pos="426"/>
        </w:tabs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 w:cstheme="minorHAnsi"/>
          <w:b/>
          <w:bCs/>
        </w:rPr>
      </w:pPr>
    </w:p>
    <w:p w:rsidR="00C6073D" w:rsidRPr="001A5BAB" w:rsidRDefault="00C6073D" w:rsidP="00C6073D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Os Grupos Temáticos de Assessoramento Técnico, mais especificamente o(a) profissional responsável diretamente pela análise do projeto, exercerão suas atividades junto à Comissão Deliberativa do Funcultura até a publicação final do resultado dos projetos selecionados, incluindo-se o prazo de análise de recursos interpostos, não cabendo, para tanto, nenhuma remuneração adicional.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hAnsiTheme="minorHAnsi" w:cstheme="minorHAnsi"/>
          <w:b/>
        </w:rPr>
        <w:t xml:space="preserve">CLÁUSULA QUINTA – </w:t>
      </w:r>
      <w:r w:rsidR="004517AE" w:rsidRPr="001A5BAB">
        <w:rPr>
          <w:rFonts w:asciiTheme="minorHAnsi" w:hAnsiTheme="minorHAnsi" w:cstheme="minorHAnsi"/>
          <w:b/>
          <w:color w:val="000000"/>
        </w:rPr>
        <w:t>DA REMUNERAÇÃO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4517AE" w:rsidRPr="001A5BAB" w:rsidRDefault="00C6073D" w:rsidP="003F5AF0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Os(As) in</w:t>
      </w:r>
      <w:r w:rsidR="00B00A6B" w:rsidRPr="001A5BAB">
        <w:rPr>
          <w:rFonts w:asciiTheme="minorHAnsi" w:hAnsiTheme="minorHAnsi" w:cstheme="minorHAnsi"/>
        </w:rPr>
        <w:t>tegrantes dos Grupos Temáticos</w:t>
      </w:r>
      <w:r w:rsidR="004517AE" w:rsidRPr="001A5BAB">
        <w:rPr>
          <w:rFonts w:asciiTheme="minorHAnsi" w:hAnsiTheme="minorHAnsi" w:cstheme="minorHAnsi"/>
        </w:rPr>
        <w:t xml:space="preserve"> de Assessoramento Técnico</w:t>
      </w:r>
      <w:r w:rsidR="00B00A6B" w:rsidRPr="001A5BAB">
        <w:rPr>
          <w:rFonts w:asciiTheme="minorHAnsi" w:hAnsiTheme="minorHAnsi" w:cstheme="minorHAnsi"/>
        </w:rPr>
        <w:t xml:space="preserve"> </w:t>
      </w:r>
      <w:r w:rsidR="004517AE" w:rsidRPr="001A5BAB">
        <w:rPr>
          <w:rFonts w:asciiTheme="minorHAnsi" w:hAnsiTheme="minorHAnsi" w:cstheme="minorHAnsi"/>
        </w:rPr>
        <w:t>farão jus à remuneração que guardará relação com os valores compatíveis com o preço praticado no mercado, devendo ser pago, no mínimo o piso de R$ 1.000,00 (um mil reais) para análise de até 10 (dez) projetos e, a partir daí, o montante de R$ 100,00 (cem reais) para cada projeto excedente, podendo receber até R$ 9.000,00 (nove mil reais), nos moldes do quadro exemplificativo abaixo:</w:t>
      </w:r>
    </w:p>
    <w:p w:rsidR="00C6073D" w:rsidRPr="001A5BAB" w:rsidRDefault="00C6073D" w:rsidP="004517AE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111"/>
      </w:tblGrid>
      <w:tr w:rsidR="004517AE" w:rsidRPr="001A5BAB" w:rsidTr="005D3270">
        <w:trPr>
          <w:trHeight w:val="515"/>
        </w:trPr>
        <w:tc>
          <w:tcPr>
            <w:tcW w:w="3969" w:type="dxa"/>
            <w:shd w:val="clear" w:color="auto" w:fill="DDD9C4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A5BAB">
              <w:rPr>
                <w:rFonts w:asciiTheme="minorHAnsi" w:hAnsiTheme="minorHAnsi" w:cstheme="minorHAnsi"/>
                <w:b/>
              </w:rPr>
              <w:t>Número de projetos analisados</w:t>
            </w:r>
          </w:p>
        </w:tc>
        <w:tc>
          <w:tcPr>
            <w:tcW w:w="4111" w:type="dxa"/>
            <w:shd w:val="clear" w:color="auto" w:fill="DDD9C4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A5BAB">
              <w:rPr>
                <w:rFonts w:asciiTheme="minorHAnsi" w:hAnsiTheme="minorHAnsi" w:cstheme="minorHAnsi"/>
                <w:b/>
              </w:rPr>
              <w:t>Valor total (BRUTO) a ser pago</w:t>
            </w:r>
          </w:p>
        </w:tc>
      </w:tr>
      <w:tr w:rsidR="004517AE" w:rsidRPr="001A5BAB" w:rsidTr="005D3270">
        <w:trPr>
          <w:trHeight w:val="297"/>
        </w:trPr>
        <w:tc>
          <w:tcPr>
            <w:tcW w:w="3969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1,2,3... Até 10</w:t>
            </w:r>
          </w:p>
        </w:tc>
        <w:tc>
          <w:tcPr>
            <w:tcW w:w="4111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R$ 1.000,00 (Piso)</w:t>
            </w:r>
          </w:p>
        </w:tc>
      </w:tr>
      <w:tr w:rsidR="004517AE" w:rsidRPr="001A5BAB" w:rsidTr="005D3270">
        <w:trPr>
          <w:trHeight w:val="299"/>
        </w:trPr>
        <w:tc>
          <w:tcPr>
            <w:tcW w:w="3969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111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Piso + R$ 100,00 x 1 = R$ 1.100,00</w:t>
            </w:r>
          </w:p>
        </w:tc>
      </w:tr>
      <w:tr w:rsidR="004517AE" w:rsidRPr="001A5BAB" w:rsidTr="005D3270">
        <w:trPr>
          <w:trHeight w:val="299"/>
        </w:trPr>
        <w:tc>
          <w:tcPr>
            <w:tcW w:w="3969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111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Piso + R$ 100,00 x 4 = R$ 1.400,00</w:t>
            </w:r>
          </w:p>
        </w:tc>
      </w:tr>
      <w:tr w:rsidR="004517AE" w:rsidRPr="001A5BAB" w:rsidTr="005D3270">
        <w:trPr>
          <w:trHeight w:val="299"/>
        </w:trPr>
        <w:tc>
          <w:tcPr>
            <w:tcW w:w="3969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111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Piso + R$ 100,00 x 12 = R$ 2.200,00</w:t>
            </w:r>
          </w:p>
        </w:tc>
      </w:tr>
      <w:tr w:rsidR="004517AE" w:rsidRPr="001A5BAB" w:rsidTr="005D3270">
        <w:trPr>
          <w:trHeight w:val="302"/>
        </w:trPr>
        <w:tc>
          <w:tcPr>
            <w:tcW w:w="3969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111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Piso + R$ 100,00 x 25 = R$ 3.500,00</w:t>
            </w:r>
          </w:p>
        </w:tc>
      </w:tr>
      <w:tr w:rsidR="004517AE" w:rsidRPr="001A5BAB" w:rsidTr="005D3270">
        <w:trPr>
          <w:trHeight w:val="302"/>
        </w:trPr>
        <w:tc>
          <w:tcPr>
            <w:tcW w:w="3969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90 projetos ou mais</w:t>
            </w:r>
          </w:p>
        </w:tc>
        <w:tc>
          <w:tcPr>
            <w:tcW w:w="4111" w:type="dxa"/>
            <w:vAlign w:val="center"/>
          </w:tcPr>
          <w:p w:rsidR="004517AE" w:rsidRPr="001A5BAB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A5BAB">
              <w:rPr>
                <w:rFonts w:asciiTheme="minorHAnsi" w:hAnsiTheme="minorHAnsi" w:cstheme="minorHAnsi"/>
              </w:rPr>
              <w:t>R$ 9.000,00</w:t>
            </w:r>
          </w:p>
        </w:tc>
      </w:tr>
    </w:tbl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1A5BAB">
        <w:rPr>
          <w:rFonts w:asciiTheme="minorHAnsi" w:hAnsiTheme="minorHAnsi" w:cstheme="minorHAnsi"/>
          <w:b w:val="0"/>
          <w:lang w:val="pt-BR"/>
        </w:rPr>
        <w:t>Será retido pela fonte o valor de impostos correspondentes, de acordo com as alíquotas previstas na legislação vigente à época do pagamento.</w:t>
      </w:r>
    </w:p>
    <w:p w:rsidR="00C6073D" w:rsidRPr="001A5BAB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:rsidR="00C6073D" w:rsidRPr="001A5BAB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1A5BAB">
        <w:rPr>
          <w:rFonts w:asciiTheme="minorHAnsi" w:hAnsiTheme="minorHAnsi" w:cstheme="minorHAnsi"/>
          <w:b w:val="0"/>
          <w:lang w:val="pt-BR"/>
        </w:rPr>
        <w:t>O pagamento será em conta corrente de qualquer banco ou em conta poup</w:t>
      </w:r>
      <w:r w:rsidR="00B00A6B" w:rsidRPr="001A5BAB">
        <w:rPr>
          <w:rFonts w:asciiTheme="minorHAnsi" w:hAnsiTheme="minorHAnsi" w:cstheme="minorHAnsi"/>
          <w:b w:val="0"/>
          <w:lang w:val="pt-BR"/>
        </w:rPr>
        <w:t>ança da Caixa Econômica Federal da pessoa física do(a) candidato(a),</w:t>
      </w:r>
      <w:r w:rsidRPr="001A5BAB">
        <w:rPr>
          <w:rFonts w:asciiTheme="minorHAnsi" w:hAnsiTheme="minorHAnsi" w:cstheme="minorHAnsi"/>
          <w:b w:val="0"/>
          <w:lang w:val="pt-BR"/>
        </w:rPr>
        <w:t xml:space="preserve"> não sendo aceitas contas-benefício e afins, bem como contas conjuntas ou de terceiros(as).</w:t>
      </w:r>
    </w:p>
    <w:p w:rsidR="00C6073D" w:rsidRPr="001A5BAB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:rsidR="00C6073D" w:rsidRPr="001A5BAB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  <w:r w:rsidRPr="001A5BAB">
        <w:rPr>
          <w:rFonts w:asciiTheme="minorHAnsi" w:hAnsiTheme="minorHAnsi" w:cstheme="minorHAnsi"/>
          <w:b w:val="0"/>
          <w:lang w:val="pt-BR"/>
        </w:rPr>
        <w:t>Em nenhuma hipótese será paga remuneração aos(as) componentes dos Grupos Temáticos que possuírem vínculos profissionais de qualquer natureza com órgãos ou entidades da administração pública estadual de Pernambuco.</w:t>
      </w:r>
    </w:p>
    <w:p w:rsidR="00C6073D" w:rsidRPr="001A5BAB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  <w:r w:rsidRPr="001A5BAB">
        <w:rPr>
          <w:rFonts w:asciiTheme="minorHAnsi" w:hAnsiTheme="minorHAnsi" w:cstheme="minorHAnsi"/>
          <w:b/>
        </w:rPr>
        <w:t xml:space="preserve">CLÁUSULA SEXTA – DOS IMPEDIMENTOS 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</w:p>
    <w:p w:rsidR="00C6073D" w:rsidRPr="001A5BAB" w:rsidRDefault="00C6073D" w:rsidP="00C6073D">
      <w:pPr>
        <w:pStyle w:val="PargrafodaLista"/>
        <w:numPr>
          <w:ilvl w:val="0"/>
          <w:numId w:val="2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Com a assinatura deste Termo de Compromisso, declara o(a) Profissional integrante do Grupo Temático de Assessoramento Técnico: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Não se enquadrar nos casos de impedimentos constantes no Edital de Microprojeto Cultural </w:t>
      </w:r>
      <w:r w:rsidR="00B00A6B" w:rsidRPr="001A5BAB">
        <w:rPr>
          <w:rFonts w:asciiTheme="minorHAnsi" w:hAnsiTheme="minorHAnsi" w:cstheme="minorHAnsi"/>
        </w:rPr>
        <w:t>2020/2021</w:t>
      </w:r>
      <w:r w:rsidRPr="001A5BAB">
        <w:rPr>
          <w:rFonts w:asciiTheme="minorHAnsi" w:hAnsiTheme="minorHAnsi" w:cstheme="minorHAnsi"/>
        </w:rPr>
        <w:t xml:space="preserve"> e na Legislação referente ao Funcultura, assim como ter ciência que está sujeito ao regime de sanções administrativas previstas nos artigos 86 a 88 da Lei n° 8.666/1993 e demais dispositivos aplicáveis. </w:t>
      </w:r>
    </w:p>
    <w:p w:rsidR="00C6073D" w:rsidRPr="001A5BAB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Não ter participado no último ano (</w:t>
      </w:r>
      <w:r w:rsidR="00B00A6B" w:rsidRPr="001A5BAB">
        <w:rPr>
          <w:rFonts w:asciiTheme="minorHAnsi" w:hAnsiTheme="minorHAnsi" w:cstheme="minorHAnsi"/>
        </w:rPr>
        <w:t>2020</w:t>
      </w:r>
      <w:r w:rsidRPr="001A5BAB">
        <w:rPr>
          <w:rFonts w:asciiTheme="minorHAnsi" w:hAnsiTheme="minorHAnsi" w:cstheme="minorHAnsi"/>
        </w:rPr>
        <w:t xml:space="preserve">) como membro dos Grupos Temáticos de Assessoramento Técnico à Comissão Deliberativa do Funcultura </w:t>
      </w:r>
      <w:r w:rsidR="00B00A6B" w:rsidRPr="001A5BAB">
        <w:rPr>
          <w:rFonts w:asciiTheme="minorHAnsi" w:hAnsiTheme="minorHAnsi" w:cstheme="minorHAnsi"/>
        </w:rPr>
        <w:t>do</w:t>
      </w:r>
      <w:r w:rsidRPr="001A5BAB">
        <w:rPr>
          <w:rFonts w:asciiTheme="minorHAnsi" w:hAnsiTheme="minorHAnsi" w:cstheme="minorHAnsi"/>
        </w:rPr>
        <w:t xml:space="preserve"> Edital de Microprojetos. 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Não se encontrar nos casos de impedimentos específicos para os(as) membros(as) dos Grupos Temáticos de Assessoramento Técnico descritos no Edital (itens 5.2, 5.3, 5.4 e 5.5. do Edital), bem como estar ciente de seu conteúdo, abaixo transcritos:</w:t>
      </w:r>
    </w:p>
    <w:p w:rsidR="00C6073D" w:rsidRPr="001A5BAB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“5.2. É vedada a inscrição </w:t>
      </w:r>
      <w:r w:rsidR="003F5AF0" w:rsidRPr="001A5BAB">
        <w:rPr>
          <w:rFonts w:asciiTheme="minorHAnsi" w:hAnsiTheme="minorHAnsi" w:cstheme="minorHAnsi"/>
        </w:rPr>
        <w:t xml:space="preserve">ou o convite </w:t>
      </w:r>
      <w:r w:rsidRPr="001A5BAB">
        <w:rPr>
          <w:rFonts w:asciiTheme="minorHAnsi" w:hAnsiTheme="minorHAnsi" w:cstheme="minorHAnsi"/>
        </w:rPr>
        <w:t>de todos aqueles que integram o quadro de funcionários da SECULT-PE|FUNDARPE (incluindo-se os(as) servidores(as) público estadual, terceirizados(as), os(as) bolsistas, os(as) ocupantes de cargos comissionados e demais profissionais que tenham vínculos diretos com a SECULT-PE|FUNDARPE). Essa vedação se estende ao(a) cônjuge, companheiro(a) ou parente até o 2º grau.</w:t>
      </w: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5.3. É vedada a inscrição</w:t>
      </w:r>
      <w:r w:rsidR="003F5AF0" w:rsidRPr="001A5BAB">
        <w:rPr>
          <w:rFonts w:asciiTheme="minorHAnsi" w:hAnsiTheme="minorHAnsi" w:cstheme="minorHAnsi"/>
        </w:rPr>
        <w:t xml:space="preserve"> ou o convite</w:t>
      </w:r>
      <w:r w:rsidRPr="001A5BAB">
        <w:rPr>
          <w:rFonts w:asciiTheme="minorHAnsi" w:hAnsiTheme="minorHAnsi" w:cstheme="minorHAnsi"/>
        </w:rPr>
        <w:t xml:space="preserve"> de todos aqueles que são proponentes, integrantes de equipe principal, ou mesmo participem, ainda que posterior ao processo de seleção, de quaisquer projetos apresentados no Edital de Microprojeto Cultural 20</w:t>
      </w:r>
      <w:r w:rsidR="003F5AF0" w:rsidRPr="001A5BAB">
        <w:rPr>
          <w:rFonts w:asciiTheme="minorHAnsi" w:hAnsiTheme="minorHAnsi" w:cstheme="minorHAnsi"/>
        </w:rPr>
        <w:t>20</w:t>
      </w:r>
      <w:r w:rsidRPr="001A5BAB">
        <w:rPr>
          <w:rFonts w:asciiTheme="minorHAnsi" w:hAnsiTheme="minorHAnsi" w:cstheme="minorHAnsi"/>
        </w:rPr>
        <w:t>/202</w:t>
      </w:r>
      <w:r w:rsidR="003F5AF0" w:rsidRPr="001A5BAB">
        <w:rPr>
          <w:rFonts w:asciiTheme="minorHAnsi" w:hAnsiTheme="minorHAnsi" w:cstheme="minorHAnsi"/>
        </w:rPr>
        <w:t>1, nos termos do item 5</w:t>
      </w:r>
      <w:r w:rsidRPr="001A5BAB">
        <w:rPr>
          <w:rFonts w:asciiTheme="minorHAnsi" w:hAnsiTheme="minorHAnsi" w:cstheme="minorHAnsi"/>
        </w:rPr>
        <w:t xml:space="preserve"> do respectivo Edital de Microprojeto Cultural.</w:t>
      </w: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5.4. É vedada a inscrição </w:t>
      </w:r>
      <w:r w:rsidR="003F5AF0" w:rsidRPr="001A5BAB">
        <w:rPr>
          <w:rFonts w:asciiTheme="minorHAnsi" w:hAnsiTheme="minorHAnsi" w:cstheme="minorHAnsi"/>
        </w:rPr>
        <w:t xml:space="preserve">ou o convite </w:t>
      </w:r>
      <w:r w:rsidRPr="001A5BAB">
        <w:rPr>
          <w:rFonts w:asciiTheme="minorHAnsi" w:hAnsiTheme="minorHAnsi" w:cstheme="minorHAnsi"/>
        </w:rPr>
        <w:t xml:space="preserve">de todos aqueles que façam parte das diretorias </w:t>
      </w:r>
      <w:r w:rsidR="003F5AF0" w:rsidRPr="001A5BAB">
        <w:rPr>
          <w:rFonts w:asciiTheme="minorHAnsi" w:hAnsiTheme="minorHAnsi" w:cstheme="minorHAnsi"/>
        </w:rPr>
        <w:t xml:space="preserve">executivas ou órgão equivalente </w:t>
      </w:r>
      <w:r w:rsidR="00E66FA4" w:rsidRPr="001A5BAB">
        <w:rPr>
          <w:rFonts w:asciiTheme="minorHAnsi" w:hAnsiTheme="minorHAnsi" w:cstheme="minorHAnsi"/>
        </w:rPr>
        <w:t xml:space="preserve">(conforme definição em estatuto, contrato ou documento de constituição equivalente) </w:t>
      </w:r>
      <w:r w:rsidRPr="001A5BAB">
        <w:rPr>
          <w:rFonts w:asciiTheme="minorHAnsi" w:hAnsiTheme="minorHAnsi" w:cstheme="minorHAnsi"/>
        </w:rPr>
        <w:t>das Entidades Representativas ou das Instituições Culturais que possuírem assento na Comissão Deliberativa do Funcultura.</w:t>
      </w: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E66FA4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5.5. É vedada a </w:t>
      </w:r>
      <w:r w:rsidR="00C6073D" w:rsidRPr="001A5BAB">
        <w:rPr>
          <w:rFonts w:asciiTheme="minorHAnsi" w:hAnsiTheme="minorHAnsi" w:cstheme="minorHAnsi"/>
        </w:rPr>
        <w:t>contratação de um(a) mesmo(a) candidato(a) em mais de um Edital de Convocação de Grupos Temáticos de Assessoramento Técnico à Comissão Deliberativa,</w:t>
      </w:r>
      <w:r w:rsidRPr="001A5BAB">
        <w:rPr>
          <w:rFonts w:asciiTheme="minorHAnsi" w:hAnsiTheme="minorHAnsi" w:cstheme="minorHAnsi"/>
        </w:rPr>
        <w:t xml:space="preserve"> considerando a</w:t>
      </w:r>
      <w:r w:rsidR="00C6073D" w:rsidRPr="001A5BAB">
        <w:rPr>
          <w:rFonts w:asciiTheme="minorHAnsi" w:hAnsiTheme="minorHAnsi" w:cstheme="minorHAnsi"/>
        </w:rPr>
        <w:t xml:space="preserve">s edições </w:t>
      </w:r>
      <w:r w:rsidRPr="001A5BAB">
        <w:rPr>
          <w:rFonts w:asciiTheme="minorHAnsi" w:hAnsiTheme="minorHAnsi" w:cstheme="minorHAnsi"/>
        </w:rPr>
        <w:t>2021 (Geral, Música, Audiovisual e Microprojeto Cultural).</w:t>
      </w:r>
      <w:r w:rsidR="00C6073D" w:rsidRPr="001A5BAB">
        <w:rPr>
          <w:rFonts w:asciiTheme="minorHAnsi" w:hAnsiTheme="minorHAnsi" w:cstheme="minorHAnsi"/>
        </w:rPr>
        <w:t>”</w:t>
      </w:r>
    </w:p>
    <w:p w:rsidR="00C6073D" w:rsidRPr="001A5BAB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O(A) profissional não poderá receber projetos para apreciação</w:t>
      </w:r>
      <w:r w:rsidRPr="001A5BAB">
        <w:rPr>
          <w:rFonts w:asciiTheme="minorHAnsi" w:hAnsiTheme="minorHAnsi" w:cstheme="minorHAnsi"/>
          <w:spacing w:val="-11"/>
        </w:rPr>
        <w:t xml:space="preserve"> </w:t>
      </w:r>
      <w:r w:rsidRPr="001A5BAB">
        <w:rPr>
          <w:rFonts w:asciiTheme="minorHAnsi" w:hAnsiTheme="minorHAnsi" w:cstheme="minorHAnsi"/>
        </w:rPr>
        <w:t>quando:</w:t>
      </w:r>
    </w:p>
    <w:p w:rsidR="00C6073D" w:rsidRPr="001A5BAB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66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lastRenderedPageBreak/>
        <w:t>Houver interesse, direto ou indireto, mediato ou imediato, por si ou qualquer de seus parentes, consanguíneos ou afins, em linha reta ou colateral até o segundo grau, no resultado do projeto a ser</w:t>
      </w:r>
      <w:r w:rsidRPr="001A5BAB">
        <w:rPr>
          <w:rFonts w:asciiTheme="minorHAnsi" w:hAnsiTheme="minorHAnsi" w:cstheme="minorHAnsi"/>
          <w:spacing w:val="4"/>
        </w:rPr>
        <w:t xml:space="preserve"> </w:t>
      </w:r>
      <w:r w:rsidRPr="001A5BAB">
        <w:rPr>
          <w:rFonts w:asciiTheme="minorHAnsi" w:hAnsiTheme="minorHAnsi" w:cstheme="minorHAnsi"/>
        </w:rPr>
        <w:t>examinado;</w:t>
      </w:r>
    </w:p>
    <w:p w:rsidR="00C6073D" w:rsidRPr="001A5BAB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767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Esteja litigando judicial ou administrativamente com o(a) proponente ou respectivo(a) cônjuge ou</w:t>
      </w:r>
      <w:r w:rsidRPr="001A5BAB">
        <w:rPr>
          <w:rFonts w:asciiTheme="minorHAnsi" w:hAnsiTheme="minorHAnsi" w:cstheme="minorHAnsi"/>
          <w:spacing w:val="-12"/>
        </w:rPr>
        <w:t xml:space="preserve"> </w:t>
      </w:r>
      <w:r w:rsidRPr="001A5BAB">
        <w:rPr>
          <w:rFonts w:asciiTheme="minorHAnsi" w:hAnsiTheme="minorHAnsi" w:cstheme="minorHAnsi"/>
        </w:rPr>
        <w:t>companheiro(a).</w:t>
      </w:r>
    </w:p>
    <w:p w:rsidR="00C6073D" w:rsidRPr="001A5BAB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Estando presente uma ou mais das situações indicadas nos itens anteriores, o(a) profissional deverá imediatamente comunicar o fato a(o) Coordenador(a) do Grupo Temático, devolvendo-lhe o(s) projeto(s) para o(s) qual(is) se declara impedido(a), informando as causas de seu impedimento, sob pena de aplicação das sanções</w:t>
      </w:r>
      <w:r w:rsidRPr="001A5BAB">
        <w:rPr>
          <w:rFonts w:asciiTheme="minorHAnsi" w:hAnsiTheme="minorHAnsi" w:cstheme="minorHAnsi"/>
          <w:spacing w:val="-25"/>
        </w:rPr>
        <w:t xml:space="preserve"> </w:t>
      </w:r>
      <w:r w:rsidRPr="001A5BAB">
        <w:rPr>
          <w:rFonts w:asciiTheme="minorHAnsi" w:hAnsiTheme="minorHAnsi" w:cstheme="minorHAnsi"/>
        </w:rPr>
        <w:t>cabíveis.</w:t>
      </w:r>
    </w:p>
    <w:p w:rsidR="00C6073D" w:rsidRPr="001A5BAB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  <w:b/>
        </w:rPr>
      </w:pPr>
      <w:r w:rsidRPr="001A5BAB">
        <w:rPr>
          <w:rFonts w:asciiTheme="minorHAnsi" w:hAnsiTheme="minorHAnsi" w:cstheme="minorHAnsi"/>
        </w:rPr>
        <w:t xml:space="preserve">Não será facultada a nenhum(a) membro(a) dos Grupos </w:t>
      </w:r>
      <w:r w:rsidRPr="001A5BAB">
        <w:rPr>
          <w:rFonts w:asciiTheme="minorHAnsi" w:hAnsiTheme="minorHAnsi" w:cstheme="minorHAnsi"/>
          <w:lang w:eastAsia="pt-BR"/>
        </w:rPr>
        <w:t xml:space="preserve">Temáticos de Assessoramento Técnico </w:t>
      </w:r>
      <w:r w:rsidRPr="001A5BAB">
        <w:rPr>
          <w:rFonts w:asciiTheme="minorHAnsi" w:hAnsiTheme="minorHAnsi" w:cstheme="minorHAnsi"/>
        </w:rPr>
        <w:t xml:space="preserve">a apresentação de projeto ou mesmo a participação, ainda que posterior, em quaisquer projetos vinculados ao </w:t>
      </w:r>
      <w:r w:rsidRPr="001A5BAB">
        <w:rPr>
          <w:rFonts w:asciiTheme="minorHAnsi" w:hAnsiTheme="minorHAnsi" w:cstheme="minorHAnsi"/>
          <w:b/>
        </w:rPr>
        <w:t>Edital de Microprojeto Cultural</w:t>
      </w:r>
      <w:r w:rsidRPr="001A5BAB">
        <w:rPr>
          <w:rFonts w:asciiTheme="minorHAnsi" w:hAnsiTheme="minorHAnsi" w:cstheme="minorHAnsi"/>
          <w:b/>
          <w:spacing w:val="-9"/>
        </w:rPr>
        <w:t xml:space="preserve"> </w:t>
      </w:r>
      <w:r w:rsidRPr="001A5BAB">
        <w:rPr>
          <w:rFonts w:asciiTheme="minorHAnsi" w:hAnsiTheme="minorHAnsi" w:cstheme="minorHAnsi"/>
          <w:b/>
        </w:rPr>
        <w:t xml:space="preserve"> </w:t>
      </w:r>
      <w:r w:rsidR="00A361F1" w:rsidRPr="001A5BAB">
        <w:rPr>
          <w:rFonts w:asciiTheme="minorHAnsi" w:hAnsiTheme="minorHAnsi" w:cstheme="minorHAnsi"/>
          <w:b/>
        </w:rPr>
        <w:t>2020</w:t>
      </w:r>
      <w:r w:rsidRPr="001A5BAB">
        <w:rPr>
          <w:rFonts w:asciiTheme="minorHAnsi" w:hAnsiTheme="minorHAnsi" w:cstheme="minorHAnsi"/>
          <w:b/>
        </w:rPr>
        <w:t>/202</w:t>
      </w:r>
      <w:r w:rsidR="00A361F1" w:rsidRPr="001A5BAB">
        <w:rPr>
          <w:rFonts w:asciiTheme="minorHAnsi" w:hAnsiTheme="minorHAnsi" w:cstheme="minorHAnsi"/>
          <w:b/>
        </w:rPr>
        <w:t>1</w:t>
      </w:r>
      <w:r w:rsidRPr="001A5BAB">
        <w:rPr>
          <w:rFonts w:asciiTheme="minorHAnsi" w:hAnsiTheme="minorHAnsi" w:cstheme="minorHAnsi"/>
          <w:b/>
        </w:rPr>
        <w:t>.</w:t>
      </w:r>
    </w:p>
    <w:p w:rsidR="00C6073D" w:rsidRPr="001A5BAB" w:rsidRDefault="00C6073D" w:rsidP="00C6073D">
      <w:pPr>
        <w:pStyle w:val="PargrafodaLista"/>
        <w:widowControl w:val="0"/>
        <w:tabs>
          <w:tab w:val="left" w:pos="0"/>
          <w:tab w:val="left" w:pos="284"/>
          <w:tab w:val="left" w:pos="426"/>
          <w:tab w:val="left" w:pos="993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1A5BAB">
        <w:rPr>
          <w:rFonts w:asciiTheme="minorHAnsi" w:hAnsiTheme="minorHAnsi" w:cstheme="minorHAnsi"/>
          <w:b/>
        </w:rPr>
        <w:t>CLÁUSULA SÉTIMA - DAS SANÇÕES ADMINISTRATIVAS E DA RESCISÃO DO CONTRATO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</w:p>
    <w:p w:rsidR="00C6073D" w:rsidRPr="001A5BAB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Pela inexecução total ou parcial das atividades propostas no Edital de Convocação ou deste Termo de Compromisso a contratante poderá, garantido, previamente, o contraditório e a ampla defesa, aplicar ao(a) técnico(a) as seguintes sanções: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:rsidR="00C6073D" w:rsidRPr="001A5BAB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Advertência escrita;</w:t>
      </w:r>
    </w:p>
    <w:p w:rsidR="00C6073D" w:rsidRPr="001A5BAB" w:rsidRDefault="00C6073D" w:rsidP="00C6073D">
      <w:pPr>
        <w:pStyle w:val="PargrafodaLista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18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   Impedimento de participação em qualquer Edital do Funcultura, para convocatória de pareceristas ou apresentação de projetos, por período não superior a 2 (dois) anos;</w:t>
      </w:r>
    </w:p>
    <w:p w:rsidR="00C6073D" w:rsidRPr="001A5BAB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Declaração de inidoneidade para licitar ou contratar com a Administração Pública, nos termos do artigo 87, inciso IV, da Lei n° 8.666/93. </w:t>
      </w:r>
    </w:p>
    <w:p w:rsidR="00C6073D" w:rsidRPr="001A5BAB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Para efeito deste Termo, considera-se: 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1A5BAB">
        <w:rPr>
          <w:rFonts w:asciiTheme="minorHAnsi" w:eastAsia="Times New Roman" w:hAnsiTheme="minorHAnsi" w:cstheme="minorHAnsi"/>
          <w:b/>
          <w:kern w:val="0"/>
          <w:lang w:eastAsia="en-US"/>
        </w:rPr>
        <w:t>Inexecução parcial:</w:t>
      </w:r>
    </w:p>
    <w:p w:rsidR="00C6073D" w:rsidRPr="001A5BAB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A entrega injustificada dos formulários próprios da análise técnica, com seus devidos       pareceres, posteriormente ao prazo previsto </w:t>
      </w:r>
      <w:r w:rsidR="00A361F1" w:rsidRPr="001A5BAB">
        <w:rPr>
          <w:rFonts w:asciiTheme="minorHAnsi" w:hAnsiTheme="minorHAnsi" w:cstheme="minorHAnsi"/>
        </w:rPr>
        <w:t>no Edital de Convocação</w:t>
      </w:r>
      <w:r w:rsidRPr="001A5BAB">
        <w:rPr>
          <w:rFonts w:asciiTheme="minorHAnsi" w:hAnsiTheme="minorHAnsi" w:cstheme="minorHAnsi"/>
        </w:rPr>
        <w:t xml:space="preserve">; </w:t>
      </w:r>
    </w:p>
    <w:p w:rsidR="00C6073D" w:rsidRPr="001A5BAB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A entrega das análises técnicas em formulários não compatíveis com o formato disponibilizado;</w:t>
      </w:r>
    </w:p>
    <w:p w:rsidR="00C6073D" w:rsidRPr="001A5BAB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O não atendimento, tempestivo, de solicitação da contratante.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1A5BAB">
        <w:rPr>
          <w:rFonts w:asciiTheme="minorHAnsi" w:eastAsia="Times New Roman" w:hAnsiTheme="minorHAnsi" w:cstheme="minorHAnsi"/>
          <w:b/>
          <w:kern w:val="0"/>
          <w:lang w:eastAsia="en-US"/>
        </w:rPr>
        <w:t>Inexecução total:</w:t>
      </w:r>
    </w:p>
    <w:p w:rsidR="00C6073D" w:rsidRPr="001A5BAB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A não entrega injustificada da análise técnica, vencido o prazo estabelecido ou eventual prorrogação concedida pela contratante;</w:t>
      </w:r>
    </w:p>
    <w:p w:rsidR="00C6073D" w:rsidRPr="001A5BAB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Infringir cláusulas do Termo de Compromisso.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widowControl w:val="0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   A aplicação das sanções descritas nesta cláusula poderá implicar na rescisão do contrato, em conformidade com o Decreto nº 42.191/15, ocasionando o desligamento das respectivas ativida</w:t>
      </w:r>
      <w:r w:rsidR="00A361F1" w:rsidRPr="001A5BAB">
        <w:rPr>
          <w:rFonts w:asciiTheme="minorHAnsi" w:hAnsiTheme="minorHAnsi" w:cstheme="minorHAnsi"/>
        </w:rPr>
        <w:t>des e a suspensão da remuneração.</w:t>
      </w:r>
    </w:p>
    <w:p w:rsidR="00C6073D" w:rsidRDefault="00C6073D" w:rsidP="00C6073D">
      <w:pPr>
        <w:tabs>
          <w:tab w:val="clear" w:pos="709"/>
          <w:tab w:val="left" w:pos="284"/>
          <w:tab w:val="left" w:pos="426"/>
        </w:tabs>
        <w:spacing w:after="0" w:line="240" w:lineRule="auto"/>
        <w:ind w:right="-1" w:hanging="1080"/>
        <w:jc w:val="both"/>
        <w:rPr>
          <w:rFonts w:asciiTheme="minorHAnsi" w:hAnsiTheme="minorHAnsi" w:cstheme="minorHAnsi"/>
        </w:rPr>
      </w:pPr>
    </w:p>
    <w:p w:rsidR="004B5946" w:rsidRDefault="004B5946" w:rsidP="00C6073D">
      <w:pPr>
        <w:tabs>
          <w:tab w:val="clear" w:pos="709"/>
          <w:tab w:val="left" w:pos="284"/>
          <w:tab w:val="left" w:pos="426"/>
        </w:tabs>
        <w:spacing w:after="0" w:line="240" w:lineRule="auto"/>
        <w:ind w:right="-1" w:hanging="1080"/>
        <w:jc w:val="both"/>
        <w:rPr>
          <w:rFonts w:asciiTheme="minorHAnsi" w:hAnsiTheme="minorHAnsi" w:cstheme="minorHAnsi"/>
        </w:rPr>
      </w:pPr>
    </w:p>
    <w:p w:rsidR="004B5946" w:rsidRPr="001A5BAB" w:rsidRDefault="004B5946" w:rsidP="00C6073D">
      <w:pPr>
        <w:tabs>
          <w:tab w:val="clear" w:pos="709"/>
          <w:tab w:val="left" w:pos="284"/>
          <w:tab w:val="left" w:pos="426"/>
        </w:tabs>
        <w:spacing w:after="0" w:line="240" w:lineRule="auto"/>
        <w:ind w:right="-1" w:hanging="1080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1A5BAB">
        <w:rPr>
          <w:rFonts w:asciiTheme="minorHAnsi" w:hAnsiTheme="minorHAnsi" w:cstheme="minorHAnsi"/>
          <w:color w:val="000000"/>
          <w:lang w:val="pt-BR"/>
        </w:rPr>
        <w:lastRenderedPageBreak/>
        <w:t>CLÁUSULA</w:t>
      </w:r>
      <w:r w:rsidRPr="001A5BAB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1A5BAB">
        <w:rPr>
          <w:rFonts w:asciiTheme="minorHAnsi" w:hAnsiTheme="minorHAnsi" w:cstheme="minorHAnsi"/>
          <w:color w:val="000000"/>
          <w:lang w:val="pt-BR"/>
        </w:rPr>
        <w:t>OITAVA – DO FORO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numPr>
          <w:ilvl w:val="0"/>
          <w:numId w:val="7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1A5BAB">
        <w:rPr>
          <w:rFonts w:asciiTheme="minorHAnsi" w:hAnsiTheme="minorHAnsi" w:cstheme="minorHAnsi"/>
          <w:color w:val="000000"/>
        </w:rPr>
        <w:t>Elege-se o Foro da comarca de Recife, Estado de Pernambuco, como competente para dirimir quaisquer dúvidas oriundas do presente Termo de Compromisso, com renúncia expressa a qualquer outro, por mais privilegiado que venha a ser.</w:t>
      </w:r>
    </w:p>
    <w:p w:rsidR="00C6073D" w:rsidRPr="001A5BAB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</w:p>
    <w:p w:rsidR="00C6073D" w:rsidRPr="001A5BAB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1A5BAB">
        <w:rPr>
          <w:rFonts w:asciiTheme="minorHAnsi" w:hAnsiTheme="minorHAnsi" w:cstheme="minorHAnsi"/>
          <w:color w:val="000000"/>
          <w:lang w:val="pt-BR"/>
        </w:rPr>
        <w:t>CLÁUSULA</w:t>
      </w:r>
      <w:r w:rsidRPr="001A5BAB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1A5BAB">
        <w:rPr>
          <w:rFonts w:asciiTheme="minorHAnsi" w:hAnsiTheme="minorHAnsi" w:cstheme="minorHAnsi"/>
          <w:color w:val="000000"/>
          <w:lang w:val="pt-BR"/>
        </w:rPr>
        <w:t>NONA – DAS DISPOSIÇÕES FINAIS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1A5BAB">
        <w:rPr>
          <w:rFonts w:asciiTheme="minorHAnsi" w:hAnsiTheme="minorHAnsi" w:cstheme="minorHAnsi"/>
          <w:color w:val="000000"/>
        </w:rPr>
        <w:t>As questões omissas neste Termo serão dirimidas pela SECULT-PE|FUNDARPE.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color w:val="000000"/>
        </w:rPr>
      </w:pPr>
    </w:p>
    <w:p w:rsidR="00C6073D" w:rsidRPr="001A5BAB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1A5BAB">
        <w:rPr>
          <w:rFonts w:asciiTheme="minorHAnsi" w:hAnsiTheme="minorHAnsi" w:cstheme="minorHAnsi"/>
          <w:color w:val="000000"/>
        </w:rPr>
        <w:t xml:space="preserve">E, por estarem assim compromissados, firmam o presente Termo, </w:t>
      </w:r>
      <w:r w:rsidR="00A361F1" w:rsidRPr="001A5BAB">
        <w:rPr>
          <w:rFonts w:asciiTheme="minorHAnsi" w:hAnsiTheme="minorHAnsi" w:cstheme="minorHAnsi"/>
          <w:color w:val="000000"/>
        </w:rPr>
        <w:t>assinado digitalmente</w:t>
      </w:r>
      <w:r w:rsidRPr="001A5BAB">
        <w:rPr>
          <w:rFonts w:asciiTheme="minorHAnsi" w:hAnsiTheme="minorHAnsi" w:cstheme="minorHAnsi"/>
          <w:color w:val="000000"/>
        </w:rPr>
        <w:t>,</w:t>
      </w:r>
      <w:r w:rsidR="00A361F1" w:rsidRPr="001A5BAB">
        <w:rPr>
          <w:rFonts w:asciiTheme="minorHAnsi" w:hAnsiTheme="minorHAnsi" w:cstheme="minorHAnsi"/>
          <w:color w:val="000000"/>
        </w:rPr>
        <w:t xml:space="preserve"> com </w:t>
      </w:r>
      <w:r w:rsidRPr="001A5BAB">
        <w:rPr>
          <w:rFonts w:asciiTheme="minorHAnsi" w:hAnsiTheme="minorHAnsi" w:cstheme="minorHAnsi"/>
          <w:color w:val="000000"/>
        </w:rPr>
        <w:t>duas testemunhas abaixo assinadas, para que produzam os seus jurídicos e legais efeitos.</w:t>
      </w:r>
    </w:p>
    <w:p w:rsidR="00C6073D" w:rsidRPr="001A5BAB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  <w:color w:val="000000"/>
        </w:rPr>
      </w:pPr>
    </w:p>
    <w:p w:rsidR="00C6073D" w:rsidRPr="001A5BAB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color w:val="000000"/>
        </w:rPr>
      </w:pPr>
      <w:r w:rsidRPr="001A5BAB">
        <w:rPr>
          <w:rFonts w:asciiTheme="minorHAnsi" w:hAnsiTheme="minorHAnsi" w:cstheme="minorHAnsi"/>
          <w:color w:val="000000"/>
        </w:rPr>
        <w:t>Recife, ______ de ____________________ de 2021.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________________________________________              _________________________________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hAnsiTheme="minorHAnsi" w:cstheme="minorHAnsi"/>
          <w:b/>
        </w:rPr>
        <w:t xml:space="preserve">                                PARECERISTA                                                                        FUNDARPE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>________________________________________</w:t>
      </w: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  <w:b/>
          <w:color w:val="000000"/>
        </w:rPr>
        <w:t>SUPERINTENDÊNCIA DO FUNCULTURA</w:t>
      </w: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  <w:r w:rsidRPr="001A5BAB">
        <w:rPr>
          <w:rFonts w:asciiTheme="minorHAnsi" w:hAnsiTheme="minorHAnsi" w:cstheme="minorHAnsi"/>
        </w:rPr>
        <w:t xml:space="preserve"> _________________________________                          _____________________________________</w:t>
      </w:r>
    </w:p>
    <w:p w:rsidR="00C6073D" w:rsidRPr="0013504A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hAnsiTheme="minorHAnsi" w:cstheme="minorHAnsi"/>
          <w:b/>
          <w:color w:val="000000"/>
        </w:rPr>
        <w:t xml:space="preserve">                  TESTEMUNHA 1                                                                              TESTEMUNHA 2</w:t>
      </w:r>
    </w:p>
    <w:p w:rsidR="00C6073D" w:rsidRPr="0013504A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:rsidR="00541AC4" w:rsidRPr="0013504A" w:rsidRDefault="00541AC4">
      <w:pPr>
        <w:rPr>
          <w:rFonts w:asciiTheme="minorHAnsi" w:hAnsiTheme="minorHAnsi"/>
        </w:rPr>
      </w:pPr>
      <w:bookmarkStart w:id="0" w:name="_GoBack"/>
      <w:bookmarkEnd w:id="0"/>
    </w:p>
    <w:sectPr w:rsidR="00541AC4" w:rsidRPr="0013504A" w:rsidSect="001176F0">
      <w:headerReference w:type="default" r:id="rId7"/>
      <w:footerReference w:type="default" r:id="rId8"/>
      <w:pgSz w:w="11906" w:h="16838"/>
      <w:pgMar w:top="242" w:right="1274" w:bottom="1418" w:left="1134" w:header="1" w:footer="416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9F" w:rsidRDefault="00F5519F">
      <w:pPr>
        <w:spacing w:after="0" w:line="240" w:lineRule="auto"/>
      </w:pPr>
      <w:r>
        <w:separator/>
      </w:r>
    </w:p>
  </w:endnote>
  <w:endnote w:type="continuationSeparator" w:id="0">
    <w:p w:rsidR="00F5519F" w:rsidRDefault="00F5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298253"/>
      <w:docPartObj>
        <w:docPartGallery w:val="Page Numbers (Bottom of Page)"/>
        <w:docPartUnique/>
      </w:docPartObj>
    </w:sdtPr>
    <w:sdtEndPr/>
    <w:sdtContent>
      <w:sdt>
        <w:sdtPr>
          <w:id w:val="1537851461"/>
          <w:docPartObj>
            <w:docPartGallery w:val="Page Numbers (Top of Page)"/>
            <w:docPartUnique/>
          </w:docPartObj>
        </w:sdtPr>
        <w:sdtEndPr/>
        <w:sdtContent>
          <w:p w:rsidR="001176F0" w:rsidRDefault="001176F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9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59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6F0" w:rsidRDefault="00117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9F" w:rsidRDefault="00F5519F">
      <w:pPr>
        <w:spacing w:after="0" w:line="240" w:lineRule="auto"/>
      </w:pPr>
      <w:r>
        <w:separator/>
      </w:r>
    </w:p>
  </w:footnote>
  <w:footnote w:type="continuationSeparator" w:id="0">
    <w:p w:rsidR="00F5519F" w:rsidRDefault="00F5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F0" w:rsidRDefault="001176F0" w:rsidP="001176F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3BD4A8" wp14:editId="2F59F777">
          <wp:extent cx="5670550" cy="1083159"/>
          <wp:effectExtent l="0" t="0" r="0" b="0"/>
          <wp:docPr id="14" name="Imagem 14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108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6B7"/>
    <w:multiLevelType w:val="hybridMultilevel"/>
    <w:tmpl w:val="8C8A0AE8"/>
    <w:lvl w:ilvl="0" w:tplc="1C449F22">
      <w:start w:val="1"/>
      <w:numFmt w:val="upperRoman"/>
      <w:lvlText w:val="%1."/>
      <w:lvlJc w:val="left"/>
      <w:pPr>
        <w:ind w:left="578" w:hanging="720"/>
      </w:pPr>
      <w:rPr>
        <w:rFonts w:cs="Segoe UI"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93D0218"/>
    <w:multiLevelType w:val="hybridMultilevel"/>
    <w:tmpl w:val="3A5AFA84"/>
    <w:lvl w:ilvl="0" w:tplc="441AF0CC">
      <w:start w:val="1"/>
      <w:numFmt w:val="upperRoman"/>
      <w:lvlText w:val="%1."/>
      <w:lvlJc w:val="left"/>
      <w:pPr>
        <w:ind w:left="1080" w:hanging="720"/>
      </w:pPr>
      <w:rPr>
        <w:rFonts w:asciiTheme="minorHAnsi" w:eastAsia="Calibri" w:hAnsiTheme="minorHAnsi" w:cstheme="minorHAnsi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5408"/>
    <w:multiLevelType w:val="hybridMultilevel"/>
    <w:tmpl w:val="5CA0C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49F1"/>
    <w:multiLevelType w:val="hybridMultilevel"/>
    <w:tmpl w:val="7A00B9CA"/>
    <w:lvl w:ilvl="0" w:tplc="60CAB1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30A00"/>
    <w:multiLevelType w:val="hybridMultilevel"/>
    <w:tmpl w:val="81C6E90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17134"/>
    <w:multiLevelType w:val="hybridMultilevel"/>
    <w:tmpl w:val="A5DC945A"/>
    <w:lvl w:ilvl="0" w:tplc="2DBA7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55CA8"/>
    <w:multiLevelType w:val="hybridMultilevel"/>
    <w:tmpl w:val="FBCA3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7A26"/>
    <w:multiLevelType w:val="hybridMultilevel"/>
    <w:tmpl w:val="7952A2BA"/>
    <w:lvl w:ilvl="0" w:tplc="3F6C70F0">
      <w:start w:val="1"/>
      <w:numFmt w:val="upperRoman"/>
      <w:lvlText w:val="%1."/>
      <w:lvlJc w:val="left"/>
      <w:pPr>
        <w:ind w:left="502" w:hanging="360"/>
      </w:pPr>
      <w:rPr>
        <w:rFonts w:ascii="Arial" w:eastAsia="Calibri" w:hAnsi="Arial" w:cs="Arial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A7326F1"/>
    <w:multiLevelType w:val="multilevel"/>
    <w:tmpl w:val="4C1C2EFA"/>
    <w:lvl w:ilvl="0">
      <w:start w:val="1"/>
      <w:numFmt w:val="decimal"/>
      <w:lvlText w:val="%1."/>
      <w:lvlJc w:val="left"/>
      <w:pPr>
        <w:ind w:left="748" w:hanging="569"/>
      </w:pPr>
      <w:rPr>
        <w:rFonts w:asciiTheme="minorHAnsi" w:eastAsia="Calibri" w:hAnsiTheme="minorHAnsi" w:cstheme="minorHAns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trike w:val="0"/>
        <w:spacing w:val="-3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hint="default"/>
        <w:b w:val="0"/>
        <w:spacing w:val="-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2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6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4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26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60" w:hanging="567"/>
      </w:pPr>
      <w:rPr>
        <w:rFonts w:hint="default"/>
        <w:lang w:val="pt-PT" w:eastAsia="pt-PT" w:bidi="pt-PT"/>
      </w:rPr>
    </w:lvl>
  </w:abstractNum>
  <w:abstractNum w:abstractNumId="9" w15:restartNumberingAfterBreak="0">
    <w:nsid w:val="620D4D64"/>
    <w:multiLevelType w:val="hybridMultilevel"/>
    <w:tmpl w:val="D862A978"/>
    <w:lvl w:ilvl="0" w:tplc="7A6E7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5607D"/>
    <w:multiLevelType w:val="hybridMultilevel"/>
    <w:tmpl w:val="E736AB00"/>
    <w:lvl w:ilvl="0" w:tplc="CB088610">
      <w:start w:val="1"/>
      <w:numFmt w:val="lowerLetter"/>
      <w:lvlText w:val="%1)"/>
      <w:lvlJc w:val="left"/>
      <w:pPr>
        <w:ind w:left="1408" w:hanging="2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77C41916">
      <w:numFmt w:val="bullet"/>
      <w:lvlText w:val="•"/>
      <w:lvlJc w:val="left"/>
      <w:pPr>
        <w:ind w:left="2205" w:hanging="257"/>
      </w:pPr>
      <w:rPr>
        <w:rFonts w:hint="default"/>
        <w:lang w:val="pt-PT" w:eastAsia="pt-PT" w:bidi="pt-PT"/>
      </w:rPr>
    </w:lvl>
    <w:lvl w:ilvl="2" w:tplc="D8FE154C">
      <w:numFmt w:val="bullet"/>
      <w:lvlText w:val="•"/>
      <w:lvlJc w:val="left"/>
      <w:pPr>
        <w:ind w:left="3011" w:hanging="257"/>
      </w:pPr>
      <w:rPr>
        <w:rFonts w:hint="default"/>
        <w:lang w:val="pt-PT" w:eastAsia="pt-PT" w:bidi="pt-PT"/>
      </w:rPr>
    </w:lvl>
    <w:lvl w:ilvl="3" w:tplc="5866A8C4">
      <w:numFmt w:val="bullet"/>
      <w:lvlText w:val="•"/>
      <w:lvlJc w:val="left"/>
      <w:pPr>
        <w:ind w:left="3817" w:hanging="257"/>
      </w:pPr>
      <w:rPr>
        <w:rFonts w:hint="default"/>
        <w:lang w:val="pt-PT" w:eastAsia="pt-PT" w:bidi="pt-PT"/>
      </w:rPr>
    </w:lvl>
    <w:lvl w:ilvl="4" w:tplc="D4204D68">
      <w:numFmt w:val="bullet"/>
      <w:lvlText w:val="•"/>
      <w:lvlJc w:val="left"/>
      <w:pPr>
        <w:ind w:left="4623" w:hanging="257"/>
      </w:pPr>
      <w:rPr>
        <w:rFonts w:hint="default"/>
        <w:lang w:val="pt-PT" w:eastAsia="pt-PT" w:bidi="pt-PT"/>
      </w:rPr>
    </w:lvl>
    <w:lvl w:ilvl="5" w:tplc="E6BA0138">
      <w:numFmt w:val="bullet"/>
      <w:lvlText w:val="•"/>
      <w:lvlJc w:val="left"/>
      <w:pPr>
        <w:ind w:left="5429" w:hanging="257"/>
      </w:pPr>
      <w:rPr>
        <w:rFonts w:hint="default"/>
        <w:lang w:val="pt-PT" w:eastAsia="pt-PT" w:bidi="pt-PT"/>
      </w:rPr>
    </w:lvl>
    <w:lvl w:ilvl="6" w:tplc="43E89A4C">
      <w:numFmt w:val="bullet"/>
      <w:lvlText w:val="•"/>
      <w:lvlJc w:val="left"/>
      <w:pPr>
        <w:ind w:left="6235" w:hanging="257"/>
      </w:pPr>
      <w:rPr>
        <w:rFonts w:hint="default"/>
        <w:lang w:val="pt-PT" w:eastAsia="pt-PT" w:bidi="pt-PT"/>
      </w:rPr>
    </w:lvl>
    <w:lvl w:ilvl="7" w:tplc="BE101010">
      <w:numFmt w:val="bullet"/>
      <w:lvlText w:val="•"/>
      <w:lvlJc w:val="left"/>
      <w:pPr>
        <w:ind w:left="7041" w:hanging="257"/>
      </w:pPr>
      <w:rPr>
        <w:rFonts w:hint="default"/>
        <w:lang w:val="pt-PT" w:eastAsia="pt-PT" w:bidi="pt-PT"/>
      </w:rPr>
    </w:lvl>
    <w:lvl w:ilvl="8" w:tplc="7804D388">
      <w:numFmt w:val="bullet"/>
      <w:lvlText w:val="•"/>
      <w:lvlJc w:val="left"/>
      <w:pPr>
        <w:ind w:left="7847" w:hanging="257"/>
      </w:pPr>
      <w:rPr>
        <w:rFonts w:hint="default"/>
        <w:lang w:val="pt-PT" w:eastAsia="pt-PT" w:bidi="pt-PT"/>
      </w:rPr>
    </w:lvl>
  </w:abstractNum>
  <w:abstractNum w:abstractNumId="11" w15:restartNumberingAfterBreak="0">
    <w:nsid w:val="78076C57"/>
    <w:multiLevelType w:val="hybridMultilevel"/>
    <w:tmpl w:val="D7A69A4A"/>
    <w:lvl w:ilvl="0" w:tplc="FE8A7E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AA37F36"/>
    <w:multiLevelType w:val="hybridMultilevel"/>
    <w:tmpl w:val="DD7A49AC"/>
    <w:lvl w:ilvl="0" w:tplc="993C3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60510"/>
    <w:multiLevelType w:val="hybridMultilevel"/>
    <w:tmpl w:val="7DAEE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9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3D"/>
    <w:rsid w:val="000176F8"/>
    <w:rsid w:val="0004564E"/>
    <w:rsid w:val="000A7D76"/>
    <w:rsid w:val="001176F0"/>
    <w:rsid w:val="0013504A"/>
    <w:rsid w:val="001A5BAB"/>
    <w:rsid w:val="001C0F37"/>
    <w:rsid w:val="002646E0"/>
    <w:rsid w:val="00302F0C"/>
    <w:rsid w:val="003F5AF0"/>
    <w:rsid w:val="004517AE"/>
    <w:rsid w:val="004B5946"/>
    <w:rsid w:val="004D622E"/>
    <w:rsid w:val="00541AC4"/>
    <w:rsid w:val="00561A60"/>
    <w:rsid w:val="005B5923"/>
    <w:rsid w:val="006B5D67"/>
    <w:rsid w:val="00780A46"/>
    <w:rsid w:val="008405D5"/>
    <w:rsid w:val="00856C6B"/>
    <w:rsid w:val="00997024"/>
    <w:rsid w:val="00A361F1"/>
    <w:rsid w:val="00A72081"/>
    <w:rsid w:val="00B00A6B"/>
    <w:rsid w:val="00B34688"/>
    <w:rsid w:val="00B70F29"/>
    <w:rsid w:val="00BA2941"/>
    <w:rsid w:val="00C6073D"/>
    <w:rsid w:val="00C64BA9"/>
    <w:rsid w:val="00E66FA4"/>
    <w:rsid w:val="00F5519F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F1E4C-6247-4EC8-A082-CC0124A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3D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C6073D"/>
    <w:pPr>
      <w:widowControl w:val="0"/>
      <w:tabs>
        <w:tab w:val="clear" w:pos="709"/>
      </w:tabs>
      <w:suppressAutoHyphens w:val="0"/>
      <w:spacing w:after="0" w:line="240" w:lineRule="auto"/>
      <w:ind w:left="612" w:hanging="360"/>
      <w:jc w:val="both"/>
      <w:outlineLvl w:val="0"/>
    </w:pPr>
    <w:rPr>
      <w:b/>
      <w:bCs/>
      <w:kern w:val="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6073D"/>
    <w:rPr>
      <w:rFonts w:ascii="Calibri" w:eastAsia="Calibri" w:hAnsi="Calibri" w:cs="Calibri"/>
      <w:b/>
      <w:bCs/>
      <w:lang w:val="en-US"/>
    </w:rPr>
  </w:style>
  <w:style w:type="paragraph" w:styleId="Rodap">
    <w:name w:val="footer"/>
    <w:basedOn w:val="Normal"/>
    <w:link w:val="RodapChar"/>
    <w:uiPriority w:val="99"/>
    <w:rsid w:val="00C6073D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1"/>
    <w:qFormat/>
    <w:rsid w:val="00C6073D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6073D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Corpodetexto">
    <w:name w:val="Body Text"/>
    <w:basedOn w:val="Normal"/>
    <w:link w:val="CorpodetextoChar"/>
    <w:rsid w:val="00C6073D"/>
    <w:pPr>
      <w:tabs>
        <w:tab w:val="left" w:pos="2835"/>
        <w:tab w:val="left" w:pos="3969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60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6073D"/>
    <w:pPr>
      <w:tabs>
        <w:tab w:val="left" w:pos="709"/>
      </w:tabs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3D"/>
    <w:rPr>
      <w:rFonts w:ascii="Tahoma" w:eastAsia="Calibri" w:hAnsi="Tahoma" w:cs="Tahoma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51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17AE"/>
    <w:pPr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</w:pPr>
    <w:rPr>
      <w:kern w:val="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2196</Words>
  <Characters>11861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Paulo Valenca</cp:lastModifiedBy>
  <cp:revision>13</cp:revision>
  <dcterms:created xsi:type="dcterms:W3CDTF">2021-05-03T18:48:00Z</dcterms:created>
  <dcterms:modified xsi:type="dcterms:W3CDTF">2021-05-12T19:27:00Z</dcterms:modified>
</cp:coreProperties>
</file>