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DDC459" w14:textId="77777777" w:rsidR="004A7535" w:rsidRDefault="00E06EB6">
      <w:pPr>
        <w:jc w:val="center"/>
        <w:rPr>
          <w:b/>
          <w:sz w:val="28"/>
          <w:szCs w:val="28"/>
          <w:u w:val="single"/>
        </w:rPr>
      </w:pPr>
      <w:r>
        <w:rPr>
          <w:b/>
          <w:sz w:val="28"/>
          <w:szCs w:val="28"/>
          <w:u w:val="single"/>
        </w:rPr>
        <w:t>ANEXO I</w:t>
      </w:r>
    </w:p>
    <w:p w14:paraId="39C253C3" w14:textId="77777777" w:rsidR="004A7535" w:rsidRDefault="00E06EB6">
      <w:pPr>
        <w:spacing w:line="240" w:lineRule="auto"/>
        <w:jc w:val="center"/>
        <w:rPr>
          <w:b/>
          <w:u w:val="single"/>
        </w:rPr>
      </w:pPr>
      <w:r>
        <w:rPr>
          <w:b/>
          <w:u w:val="single"/>
        </w:rPr>
        <w:t>DECLARAÇÃO DE INEXISTÊNCIA DE IMPEDIMENTOS</w:t>
      </w:r>
    </w:p>
    <w:p w14:paraId="6F1439FA" w14:textId="77777777" w:rsidR="004A7535" w:rsidRDefault="004A7535">
      <w:pPr>
        <w:spacing w:line="240" w:lineRule="auto"/>
        <w:jc w:val="both"/>
        <w:rPr>
          <w:b/>
          <w:u w:val="single"/>
        </w:rPr>
      </w:pPr>
    </w:p>
    <w:p w14:paraId="7601195D" w14:textId="7403E8D0" w:rsidR="004A7535" w:rsidRDefault="00E06EB6">
      <w:pPr>
        <w:spacing w:line="240" w:lineRule="auto"/>
        <w:jc w:val="both"/>
        <w:rPr>
          <w:b/>
        </w:rPr>
      </w:pPr>
      <w:bookmarkStart w:id="0" w:name="_heading=h.gjdgxs" w:colFirst="0" w:colLast="0"/>
      <w:bookmarkEnd w:id="0"/>
      <w:r>
        <w:t xml:space="preserve">EU, </w:t>
      </w:r>
      <w:r>
        <w:rPr>
          <w:color w:val="FF0000"/>
          <w:u w:val="single"/>
        </w:rPr>
        <w:t>(NOME, NACIONALIDADE, RG, CPF ou MEI</w:t>
      </w:r>
      <w:proofErr w:type="gramStart"/>
      <w:r>
        <w:rPr>
          <w:color w:val="FF0000"/>
          <w:u w:val="single"/>
        </w:rPr>
        <w:t>)</w:t>
      </w:r>
      <w:proofErr w:type="gramEnd"/>
      <w:r>
        <w:rPr>
          <w:color w:val="FF0000"/>
          <w:u w:val="single"/>
        </w:rPr>
        <w:t>*</w:t>
      </w:r>
      <w:r>
        <w:t xml:space="preserve">, </w:t>
      </w:r>
      <w:r>
        <w:rPr>
          <w:b/>
        </w:rPr>
        <w:t>RESIDENTE EM</w:t>
      </w:r>
      <w:r>
        <w:t xml:space="preserve"> </w:t>
      </w:r>
      <w:r>
        <w:rPr>
          <w:color w:val="FF0000"/>
          <w:u w:val="single"/>
        </w:rPr>
        <w:t>(ENDEREÇO COMPLETO)</w:t>
      </w:r>
      <w:r>
        <w:rPr>
          <w:color w:val="FF0000"/>
        </w:rPr>
        <w:t>*</w:t>
      </w:r>
      <w:r>
        <w:t xml:space="preserve">, </w:t>
      </w:r>
      <w:r>
        <w:rPr>
          <w:b/>
        </w:rPr>
        <w:t>DECLARO, PARA OS DEVIDOS FINS, QUE NÃO ME ENCONTRO NOS CASOS DE IMPED</w:t>
      </w:r>
      <w:r w:rsidR="005236AF">
        <w:rPr>
          <w:b/>
        </w:rPr>
        <w:t>IMENTOS ESPECÍFICOS DEFINIDOS NO</w:t>
      </w:r>
      <w:r>
        <w:rPr>
          <w:b/>
        </w:rPr>
        <w:t xml:space="preserve"> </w:t>
      </w:r>
      <w:r w:rsidR="005236AF">
        <w:rPr>
          <w:b/>
        </w:rPr>
        <w:t>EDITAL</w:t>
      </w:r>
      <w:r>
        <w:rPr>
          <w:b/>
        </w:rPr>
        <w:t xml:space="preserve"> DE CREDENCIAMENTO DE PARECERISTAS FUNCULTURA Nº </w:t>
      </w:r>
      <w:r w:rsidRPr="00E75A95">
        <w:rPr>
          <w:b/>
        </w:rPr>
        <w:t>001</w:t>
      </w:r>
      <w:bookmarkStart w:id="1" w:name="_GoBack"/>
      <w:bookmarkEnd w:id="1"/>
      <w:r>
        <w:rPr>
          <w:b/>
        </w:rPr>
        <w:t>/2023, ESPECIALMENTE DAS</w:t>
      </w:r>
      <w:r w:rsidR="005236AF">
        <w:rPr>
          <w:b/>
        </w:rPr>
        <w:t xml:space="preserve"> VEDAÇÕES DISPOSTAS NO ITEM</w:t>
      </w:r>
      <w:r w:rsidR="002A5567">
        <w:rPr>
          <w:b/>
        </w:rPr>
        <w:t xml:space="preserve"> 4 </w:t>
      </w:r>
      <w:r w:rsidR="005236AF">
        <w:rPr>
          <w:b/>
        </w:rPr>
        <w:t>DO REFERIDO EDITAL</w:t>
      </w:r>
      <w:r>
        <w:rPr>
          <w:b/>
        </w:rPr>
        <w:t>, AS QUAIS LISTAM-SE ABAIXO:</w:t>
      </w:r>
    </w:p>
    <w:p w14:paraId="2336F435" w14:textId="77777777" w:rsidR="004A7535" w:rsidRDefault="00E06EB6">
      <w:pPr>
        <w:spacing w:line="240" w:lineRule="auto"/>
        <w:jc w:val="both"/>
        <w:rPr>
          <w:b/>
        </w:rPr>
      </w:pPr>
      <w:r>
        <w:rPr>
          <w:b/>
        </w:rPr>
        <w:t xml:space="preserve">NÃO poderão participar deste Edital: </w:t>
      </w:r>
    </w:p>
    <w:p w14:paraId="0E434CA1" w14:textId="77777777" w:rsidR="004A7535" w:rsidRDefault="004A7535">
      <w:pPr>
        <w:pBdr>
          <w:top w:val="nil"/>
          <w:left w:val="nil"/>
          <w:bottom w:val="nil"/>
          <w:right w:val="nil"/>
          <w:between w:val="nil"/>
        </w:pBdr>
        <w:spacing w:after="0" w:line="240" w:lineRule="auto"/>
        <w:jc w:val="both"/>
        <w:rPr>
          <w:color w:val="000000"/>
        </w:rPr>
      </w:pPr>
    </w:p>
    <w:p w14:paraId="46DF78E1" w14:textId="7AD6F42F" w:rsidR="004A7535" w:rsidRDefault="0080601D">
      <w:pPr>
        <w:numPr>
          <w:ilvl w:val="0"/>
          <w:numId w:val="1"/>
        </w:numPr>
        <w:pBdr>
          <w:top w:val="nil"/>
          <w:left w:val="nil"/>
          <w:bottom w:val="nil"/>
          <w:right w:val="nil"/>
          <w:between w:val="nil"/>
        </w:pBdr>
        <w:spacing w:after="0" w:line="240" w:lineRule="auto"/>
        <w:jc w:val="both"/>
        <w:rPr>
          <w:color w:val="000000"/>
        </w:rPr>
      </w:pPr>
      <w:r>
        <w:rPr>
          <w:color w:val="000000"/>
        </w:rPr>
        <w:t>Todos aqueles</w:t>
      </w:r>
      <w:r w:rsidR="00E06EB6">
        <w:rPr>
          <w:color w:val="000000"/>
        </w:rPr>
        <w:t xml:space="preserve"> que integram o</w:t>
      </w:r>
      <w:r w:rsidR="00E06EB6">
        <w:t>s quadros da SECULT - PE/ FU</w:t>
      </w:r>
      <w:r>
        <w:t>NDARPE, ou ex-funcionário, que tenha</w:t>
      </w:r>
      <w:r w:rsidR="00E06EB6">
        <w:t xml:space="preserve"> se desligado há até seis meses</w:t>
      </w:r>
      <w:r>
        <w:t>, incluindo-se terceirizados</w:t>
      </w:r>
      <w:r w:rsidR="00E06EB6">
        <w:t xml:space="preserve">, ocupantes de cargos comissionados e demais profissionais que tenham vínculos diretos com estes órgãos estaduais, e com membros da comissão de avaliação deste certame, bem </w:t>
      </w:r>
      <w:r>
        <w:t>como seus respectivos</w:t>
      </w:r>
      <w:r w:rsidR="00E06EB6">
        <w:t xml:space="preserve"> cônjuges e parentes consanguíneos e afins até segundo grau.</w:t>
      </w:r>
    </w:p>
    <w:p w14:paraId="062D3904" w14:textId="77777777" w:rsidR="004A7535" w:rsidRDefault="004A7535">
      <w:pPr>
        <w:pBdr>
          <w:top w:val="nil"/>
          <w:left w:val="nil"/>
          <w:bottom w:val="nil"/>
          <w:right w:val="nil"/>
          <w:between w:val="nil"/>
        </w:pBdr>
        <w:spacing w:after="0" w:line="240" w:lineRule="auto"/>
        <w:jc w:val="both"/>
        <w:rPr>
          <w:color w:val="000000"/>
        </w:rPr>
      </w:pPr>
    </w:p>
    <w:p w14:paraId="322E4DDA" w14:textId="7259BF6F" w:rsidR="002A5567" w:rsidRPr="002A5567" w:rsidRDefault="00E06EB6" w:rsidP="002A5567">
      <w:pPr>
        <w:pStyle w:val="PargrafodaLista"/>
        <w:numPr>
          <w:ilvl w:val="0"/>
          <w:numId w:val="1"/>
        </w:numPr>
        <w:spacing w:after="240" w:line="240" w:lineRule="auto"/>
        <w:jc w:val="both"/>
        <w:rPr>
          <w:rFonts w:asciiTheme="minorHAnsi" w:hAnsiTheme="minorHAnsi" w:cstheme="minorHAnsi"/>
        </w:rPr>
      </w:pPr>
      <w:r w:rsidRPr="002A5567">
        <w:rPr>
          <w:rFonts w:asciiTheme="minorHAnsi" w:hAnsiTheme="minorHAnsi" w:cstheme="minorHAnsi"/>
          <w:color w:val="000000"/>
        </w:rPr>
        <w:t>T</w:t>
      </w:r>
      <w:r w:rsidR="0080601D">
        <w:rPr>
          <w:rFonts w:asciiTheme="minorHAnsi" w:hAnsiTheme="minorHAnsi" w:cstheme="minorHAnsi"/>
        </w:rPr>
        <w:t>odos aquele</w:t>
      </w:r>
      <w:r w:rsidRPr="002A5567">
        <w:rPr>
          <w:rFonts w:asciiTheme="minorHAnsi" w:hAnsiTheme="minorHAnsi" w:cstheme="minorHAnsi"/>
        </w:rPr>
        <w:t>s que são proponentes, integrantes de equipe principal, ou mesmo participem, ainda que posterior ao processo de seleção, de quaisquer projetos apresen</w:t>
      </w:r>
      <w:r w:rsidR="005236AF" w:rsidRPr="002A5567">
        <w:rPr>
          <w:rFonts w:asciiTheme="minorHAnsi" w:hAnsiTheme="minorHAnsi" w:cstheme="minorHAnsi"/>
        </w:rPr>
        <w:t xml:space="preserve">tados nos Editais do </w:t>
      </w:r>
      <w:proofErr w:type="spellStart"/>
      <w:r w:rsidR="005236AF" w:rsidRPr="002A5567">
        <w:rPr>
          <w:rFonts w:asciiTheme="minorHAnsi" w:hAnsiTheme="minorHAnsi" w:cstheme="minorHAnsi"/>
        </w:rPr>
        <w:t>Funcultura</w:t>
      </w:r>
      <w:proofErr w:type="spellEnd"/>
      <w:r w:rsidR="005236AF" w:rsidRPr="002A5567">
        <w:rPr>
          <w:rFonts w:asciiTheme="minorHAnsi" w:hAnsiTheme="minorHAnsi" w:cstheme="minorHAnsi"/>
        </w:rPr>
        <w:t xml:space="preserve">, </w:t>
      </w:r>
      <w:r w:rsidRPr="002A5567">
        <w:rPr>
          <w:rFonts w:asciiTheme="minorHAnsi" w:hAnsiTheme="minorHAnsi" w:cstheme="minorHAnsi"/>
        </w:rPr>
        <w:t xml:space="preserve">durante a vigência </w:t>
      </w:r>
      <w:r w:rsidR="005236AF" w:rsidRPr="002A5567">
        <w:rPr>
          <w:rFonts w:asciiTheme="minorHAnsi" w:hAnsiTheme="minorHAnsi" w:cstheme="minorHAnsi"/>
        </w:rPr>
        <w:t>dest</w:t>
      </w:r>
      <w:r w:rsidR="002A5567" w:rsidRPr="002A5567">
        <w:rPr>
          <w:rFonts w:asciiTheme="minorHAnsi" w:hAnsiTheme="minorHAnsi" w:cstheme="minorHAnsi"/>
        </w:rPr>
        <w:t>a Cham</w:t>
      </w:r>
      <w:r w:rsidR="0080601D">
        <w:rPr>
          <w:rFonts w:asciiTheme="minorHAnsi" w:hAnsiTheme="minorHAnsi" w:cstheme="minorHAnsi"/>
        </w:rPr>
        <w:t>ada Pública, bem como seus respectivos</w:t>
      </w:r>
      <w:r w:rsidR="002A5567" w:rsidRPr="002A5567">
        <w:rPr>
          <w:rFonts w:asciiTheme="minorHAnsi" w:hAnsiTheme="minorHAnsi" w:cstheme="minorHAnsi"/>
        </w:rPr>
        <w:t xml:space="preserve"> cônjuges e parentes consanguíneos e afins até segundo grau. </w:t>
      </w:r>
    </w:p>
    <w:p w14:paraId="19EF3543" w14:textId="595BBDD2" w:rsidR="004A7535" w:rsidRDefault="00E06EB6">
      <w:pPr>
        <w:numPr>
          <w:ilvl w:val="0"/>
          <w:numId w:val="1"/>
        </w:numPr>
        <w:pBdr>
          <w:top w:val="nil"/>
          <w:left w:val="nil"/>
          <w:bottom w:val="nil"/>
          <w:right w:val="nil"/>
          <w:between w:val="nil"/>
        </w:pBdr>
        <w:spacing w:after="0" w:line="240" w:lineRule="auto"/>
        <w:jc w:val="both"/>
        <w:rPr>
          <w:color w:val="000000"/>
        </w:rPr>
      </w:pPr>
      <w:r>
        <w:rPr>
          <w:color w:val="000000"/>
        </w:rPr>
        <w:t>To</w:t>
      </w:r>
      <w:r w:rsidR="0080601D">
        <w:rPr>
          <w:highlight w:val="white"/>
        </w:rPr>
        <w:t>dos aquel</w:t>
      </w:r>
      <w:r>
        <w:rPr>
          <w:highlight w:val="white"/>
        </w:rPr>
        <w:t xml:space="preserve">es que façam parte das diretorias executivas ou órgão equivalente (conforme definição em estatuto, contrato social ou documento de constituição equivalente) das Entidades Representativas ou das Instituições Culturais que possuírem assento na Comissão Deliberativa do </w:t>
      </w:r>
      <w:proofErr w:type="spellStart"/>
      <w:r>
        <w:rPr>
          <w:highlight w:val="white"/>
        </w:rPr>
        <w:t>Funcultura</w:t>
      </w:r>
      <w:proofErr w:type="spellEnd"/>
      <w:r w:rsidR="002A5567">
        <w:rPr>
          <w:highlight w:val="white"/>
        </w:rPr>
        <w:t>,</w:t>
      </w:r>
      <w:r w:rsidR="0080601D">
        <w:t xml:space="preserve"> bem como seus respectivos</w:t>
      </w:r>
      <w:r w:rsidR="002A5567" w:rsidRPr="002A5567">
        <w:t xml:space="preserve"> cônjuges e parentes consanguíneos e afins até segundo grau.</w:t>
      </w:r>
    </w:p>
    <w:p w14:paraId="08DB1A8B" w14:textId="77777777" w:rsidR="004A7535" w:rsidRDefault="004A7535">
      <w:pPr>
        <w:pBdr>
          <w:top w:val="nil"/>
          <w:left w:val="nil"/>
          <w:bottom w:val="nil"/>
          <w:right w:val="nil"/>
          <w:between w:val="nil"/>
        </w:pBdr>
        <w:spacing w:after="0" w:line="240" w:lineRule="auto"/>
        <w:ind w:left="720"/>
        <w:jc w:val="both"/>
        <w:rPr>
          <w:color w:val="000000"/>
        </w:rPr>
      </w:pPr>
    </w:p>
    <w:p w14:paraId="5895F9BF" w14:textId="77777777" w:rsidR="004A7535" w:rsidRDefault="004A7535">
      <w:pPr>
        <w:pBdr>
          <w:top w:val="nil"/>
          <w:left w:val="nil"/>
          <w:bottom w:val="nil"/>
          <w:right w:val="nil"/>
          <w:between w:val="nil"/>
        </w:pBdr>
        <w:spacing w:line="240" w:lineRule="auto"/>
        <w:jc w:val="both"/>
        <w:rPr>
          <w:b/>
          <w:color w:val="000000"/>
        </w:rPr>
      </w:pPr>
    </w:p>
    <w:p w14:paraId="0C9AF785" w14:textId="77777777" w:rsidR="004A7535" w:rsidRDefault="00E06EB6">
      <w:pPr>
        <w:spacing w:line="240" w:lineRule="auto"/>
        <w:jc w:val="center"/>
        <w:rPr>
          <w:color w:val="FF0000"/>
        </w:rPr>
      </w:pPr>
      <w:r>
        <w:rPr>
          <w:color w:val="FF0000"/>
        </w:rPr>
        <w:t xml:space="preserve">Munícipio, </w:t>
      </w:r>
      <w:r>
        <w:t xml:space="preserve">___ de __________ </w:t>
      </w:r>
      <w:proofErr w:type="spellStart"/>
      <w:r>
        <w:t>de</w:t>
      </w:r>
      <w:proofErr w:type="spellEnd"/>
      <w:r>
        <w:t xml:space="preserve"> 2023.</w:t>
      </w:r>
    </w:p>
    <w:p w14:paraId="301668B5" w14:textId="77777777" w:rsidR="004A7535" w:rsidRDefault="004A7535">
      <w:pPr>
        <w:spacing w:line="240" w:lineRule="auto"/>
      </w:pPr>
    </w:p>
    <w:p w14:paraId="66BBB4DA" w14:textId="77777777" w:rsidR="004A7535" w:rsidRDefault="004A7535">
      <w:pPr>
        <w:spacing w:line="240" w:lineRule="auto"/>
      </w:pPr>
    </w:p>
    <w:p w14:paraId="4A160BE0" w14:textId="77777777" w:rsidR="004A7535" w:rsidRDefault="00E06EB6">
      <w:pPr>
        <w:spacing w:after="0" w:line="240" w:lineRule="auto"/>
        <w:jc w:val="center"/>
      </w:pPr>
      <w:r>
        <w:t>________________________________________</w:t>
      </w:r>
    </w:p>
    <w:p w14:paraId="4AD273CE" w14:textId="77777777" w:rsidR="004A7535" w:rsidRDefault="00E06EB6">
      <w:pPr>
        <w:spacing w:after="0" w:line="240" w:lineRule="auto"/>
        <w:jc w:val="center"/>
      </w:pPr>
      <w:r>
        <w:t>ASSINATURA</w:t>
      </w:r>
    </w:p>
    <w:p w14:paraId="06B1811A" w14:textId="77777777" w:rsidR="004A7535" w:rsidRDefault="004A7535">
      <w:pPr>
        <w:spacing w:line="240" w:lineRule="auto"/>
        <w:jc w:val="both"/>
        <w:rPr>
          <w:b/>
        </w:rPr>
      </w:pPr>
    </w:p>
    <w:p w14:paraId="62B27F0F" w14:textId="77777777" w:rsidR="004A7535" w:rsidRDefault="004A7535">
      <w:pPr>
        <w:spacing w:line="240" w:lineRule="auto"/>
        <w:jc w:val="both"/>
        <w:rPr>
          <w:b/>
          <w:sz w:val="20"/>
          <w:szCs w:val="20"/>
        </w:rPr>
      </w:pPr>
    </w:p>
    <w:p w14:paraId="74C160A0" w14:textId="77777777" w:rsidR="004A7535" w:rsidRDefault="00E06EB6">
      <w:pPr>
        <w:spacing w:line="240" w:lineRule="auto"/>
        <w:jc w:val="both"/>
        <w:rPr>
          <w:b/>
          <w:color w:val="FF0000"/>
          <w:sz w:val="20"/>
          <w:szCs w:val="20"/>
          <w:u w:val="single"/>
        </w:rPr>
      </w:pPr>
      <w:r>
        <w:rPr>
          <w:b/>
          <w:color w:val="FF0000"/>
          <w:sz w:val="20"/>
          <w:szCs w:val="20"/>
          <w:u w:val="single"/>
        </w:rPr>
        <w:t>Obs.: Os itens em vermelho deverão ser preenchidos com as informações pessoais do declarante*.</w:t>
      </w:r>
    </w:p>
    <w:p w14:paraId="39A4D5D5" w14:textId="77777777" w:rsidR="004A7535" w:rsidRDefault="004A7535"/>
    <w:sectPr w:rsidR="004A7535">
      <w:headerReference w:type="even" r:id="rId9"/>
      <w:headerReference w:type="default" r:id="rId10"/>
      <w:pgSz w:w="11906" w:h="16838"/>
      <w:pgMar w:top="1418" w:right="1134" w:bottom="709" w:left="1134" w:header="0" w:footer="41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5874F9" w14:textId="77777777" w:rsidR="004246AE" w:rsidRDefault="004246AE">
      <w:pPr>
        <w:spacing w:after="0" w:line="240" w:lineRule="auto"/>
      </w:pPr>
      <w:r>
        <w:separator/>
      </w:r>
    </w:p>
  </w:endnote>
  <w:endnote w:type="continuationSeparator" w:id="0">
    <w:p w14:paraId="1700DE2A" w14:textId="77777777" w:rsidR="004246AE" w:rsidRDefault="00424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4D3A15" w14:textId="77777777" w:rsidR="004246AE" w:rsidRDefault="004246AE">
      <w:pPr>
        <w:spacing w:after="0" w:line="240" w:lineRule="auto"/>
      </w:pPr>
      <w:r>
        <w:separator/>
      </w:r>
    </w:p>
  </w:footnote>
  <w:footnote w:type="continuationSeparator" w:id="0">
    <w:p w14:paraId="2A59B8F9" w14:textId="77777777" w:rsidR="004246AE" w:rsidRDefault="004246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FCBB1" w14:textId="77777777" w:rsidR="004A7535" w:rsidRDefault="00E06EB6">
    <w:pPr>
      <w:pBdr>
        <w:top w:val="nil"/>
        <w:left w:val="nil"/>
        <w:bottom w:val="nil"/>
        <w:right w:val="nil"/>
        <w:between w:val="nil"/>
      </w:pBdr>
      <w:tabs>
        <w:tab w:val="center" w:pos="4252"/>
        <w:tab w:val="right" w:pos="8504"/>
      </w:tabs>
      <w:spacing w:after="0" w:line="240" w:lineRule="auto"/>
      <w:rPr>
        <w:color w:val="000000"/>
      </w:rPr>
    </w:pPr>
    <w:r>
      <w:rPr>
        <w:i/>
        <w:noProof/>
        <w:color w:val="000000"/>
        <w:lang w:eastAsia="pt-BR"/>
      </w:rPr>
      <w:drawing>
        <wp:inline distT="0" distB="0" distL="0" distR="0" wp14:anchorId="37A30D1C" wp14:editId="053AADA3">
          <wp:extent cx="6115050" cy="942975"/>
          <wp:effectExtent l="0" t="0" r="0" b="0"/>
          <wp:docPr id="2071257510" name="image1.png" descr="C:\Users\Usuario\Desktop\PB-preto-e-branco-02.png"/>
          <wp:cNvGraphicFramePr/>
          <a:graphic xmlns:a="http://schemas.openxmlformats.org/drawingml/2006/main">
            <a:graphicData uri="http://schemas.openxmlformats.org/drawingml/2006/picture">
              <pic:pic xmlns:pic="http://schemas.openxmlformats.org/drawingml/2006/picture">
                <pic:nvPicPr>
                  <pic:cNvPr id="0" name="image1.png" descr="C:\Users\Usuario\Desktop\PB-preto-e-branco-02.png"/>
                  <pic:cNvPicPr preferRelativeResize="0"/>
                </pic:nvPicPr>
                <pic:blipFill>
                  <a:blip r:embed="rId1"/>
                  <a:srcRect/>
                  <a:stretch>
                    <a:fillRect/>
                  </a:stretch>
                </pic:blipFill>
                <pic:spPr>
                  <a:xfrm>
                    <a:off x="0" y="0"/>
                    <a:ext cx="6115050" cy="942975"/>
                  </a:xfrm>
                  <a:prstGeom prst="rect">
                    <a:avLst/>
                  </a:prstGeom>
                  <a:ln/>
                </pic:spPr>
              </pic:pic>
            </a:graphicData>
          </a:graphic>
        </wp:inline>
      </w:drawing>
    </w:r>
    <w:r>
      <w:rPr>
        <w:noProof/>
        <w:color w:val="000000"/>
        <w:lang w:eastAsia="pt-BR"/>
      </w:rPr>
      <w:drawing>
        <wp:inline distT="0" distB="0" distL="0" distR="0" wp14:anchorId="3723FE1D" wp14:editId="7AD86557">
          <wp:extent cx="6115050" cy="942975"/>
          <wp:effectExtent l="0" t="0" r="0" b="0"/>
          <wp:docPr id="2071257509" name="image1.png" descr="C:\Users\Usuario\Desktop\PB-preto-e-branco-02.png"/>
          <wp:cNvGraphicFramePr/>
          <a:graphic xmlns:a="http://schemas.openxmlformats.org/drawingml/2006/main">
            <a:graphicData uri="http://schemas.openxmlformats.org/drawingml/2006/picture">
              <pic:pic xmlns:pic="http://schemas.openxmlformats.org/drawingml/2006/picture">
                <pic:nvPicPr>
                  <pic:cNvPr id="0" name="image1.png" descr="C:\Users\Usuario\Desktop\PB-preto-e-branco-02.png"/>
                  <pic:cNvPicPr preferRelativeResize="0"/>
                </pic:nvPicPr>
                <pic:blipFill>
                  <a:blip r:embed="rId1"/>
                  <a:srcRect/>
                  <a:stretch>
                    <a:fillRect/>
                  </a:stretch>
                </pic:blipFill>
                <pic:spPr>
                  <a:xfrm>
                    <a:off x="0" y="0"/>
                    <a:ext cx="6115050" cy="942975"/>
                  </a:xfrm>
                  <a:prstGeom prst="rect">
                    <a:avLst/>
                  </a:prstGeom>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C3E8E" w14:textId="77777777" w:rsidR="004A7535" w:rsidRDefault="00E06EB6">
    <w:pPr>
      <w:pBdr>
        <w:top w:val="nil"/>
        <w:left w:val="nil"/>
        <w:bottom w:val="nil"/>
        <w:right w:val="nil"/>
        <w:between w:val="nil"/>
      </w:pBdr>
      <w:tabs>
        <w:tab w:val="center" w:pos="4252"/>
        <w:tab w:val="right" w:pos="8504"/>
      </w:tabs>
      <w:spacing w:after="0" w:line="240" w:lineRule="auto"/>
      <w:jc w:val="center"/>
      <w:rPr>
        <w:color w:val="000000"/>
      </w:rPr>
    </w:pPr>
    <w:r>
      <w:rPr>
        <w:noProof/>
        <w:color w:val="000000"/>
        <w:lang w:eastAsia="pt-BR"/>
      </w:rPr>
      <w:drawing>
        <wp:inline distT="0" distB="0" distL="0" distR="0" wp14:anchorId="5AB4AD65" wp14:editId="606CE005">
          <wp:extent cx="5400040" cy="1380490"/>
          <wp:effectExtent l="0" t="0" r="0" b="0"/>
          <wp:docPr id="207125750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400040" cy="138049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FE6B3C"/>
    <w:multiLevelType w:val="multilevel"/>
    <w:tmpl w:val="E17A8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4A7535"/>
    <w:rsid w:val="002A5567"/>
    <w:rsid w:val="003B24CF"/>
    <w:rsid w:val="004246AE"/>
    <w:rsid w:val="0044033A"/>
    <w:rsid w:val="004A7535"/>
    <w:rsid w:val="005236AF"/>
    <w:rsid w:val="0080601D"/>
    <w:rsid w:val="00965016"/>
    <w:rsid w:val="00E06EB6"/>
    <w:rsid w:val="00E75A95"/>
    <w:rsid w:val="00FE16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78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tabs>
          <w:tab w:val="left" w:pos="709"/>
        </w:tabs>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136"/>
    <w:pPr>
      <w:suppressAutoHyphens/>
      <w:spacing w:line="276" w:lineRule="atLeast"/>
    </w:pPr>
    <w:rPr>
      <w:kern w:val="1"/>
      <w:lang w:eastAsia="ar-SA"/>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argrafodaLista">
    <w:name w:val="List Paragraph"/>
    <w:basedOn w:val="Normal"/>
    <w:uiPriority w:val="1"/>
    <w:qFormat/>
    <w:rsid w:val="00570136"/>
    <w:pPr>
      <w:tabs>
        <w:tab w:val="clear" w:pos="709"/>
      </w:tabs>
      <w:suppressAutoHyphens w:val="0"/>
      <w:spacing w:line="276" w:lineRule="auto"/>
      <w:ind w:left="720"/>
      <w:contextualSpacing/>
    </w:pPr>
    <w:rPr>
      <w:rFonts w:eastAsia="Times New Roman"/>
      <w:kern w:val="0"/>
      <w:lang w:eastAsia="en-US"/>
    </w:rPr>
  </w:style>
  <w:style w:type="paragraph" w:styleId="Cabealho">
    <w:name w:val="header"/>
    <w:basedOn w:val="Normal"/>
    <w:link w:val="CabealhoChar"/>
    <w:uiPriority w:val="99"/>
    <w:unhideWhenUsed/>
    <w:rsid w:val="00570136"/>
    <w:pPr>
      <w:tabs>
        <w:tab w:val="clear" w:pos="709"/>
        <w:tab w:val="center" w:pos="4252"/>
        <w:tab w:val="right" w:pos="8504"/>
      </w:tabs>
      <w:spacing w:after="0" w:line="240" w:lineRule="auto"/>
    </w:pPr>
  </w:style>
  <w:style w:type="character" w:customStyle="1" w:styleId="CabealhoChar">
    <w:name w:val="Cabeçalho Char"/>
    <w:basedOn w:val="Fontepargpadro"/>
    <w:link w:val="Cabealho"/>
    <w:uiPriority w:val="99"/>
    <w:rsid w:val="00570136"/>
    <w:rPr>
      <w:rFonts w:ascii="Calibri" w:eastAsia="Calibri" w:hAnsi="Calibri" w:cs="Calibri"/>
      <w:kern w:val="1"/>
      <w:lang w:eastAsia="ar-SA"/>
    </w:rPr>
  </w:style>
  <w:style w:type="paragraph" w:styleId="Textodebalo">
    <w:name w:val="Balloon Text"/>
    <w:basedOn w:val="Normal"/>
    <w:link w:val="TextodebaloChar"/>
    <w:uiPriority w:val="99"/>
    <w:semiHidden/>
    <w:unhideWhenUsed/>
    <w:rsid w:val="0057013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70136"/>
    <w:rPr>
      <w:rFonts w:ascii="Tahoma" w:eastAsia="Calibri" w:hAnsi="Tahoma" w:cs="Tahoma"/>
      <w:kern w:val="1"/>
      <w:sz w:val="16"/>
      <w:szCs w:val="16"/>
      <w:lang w:eastAsia="ar-SA"/>
    </w:rPr>
  </w:style>
  <w:style w:type="paragraph" w:styleId="Rodap">
    <w:name w:val="footer"/>
    <w:basedOn w:val="Normal"/>
    <w:link w:val="RodapChar"/>
    <w:uiPriority w:val="99"/>
    <w:unhideWhenUsed/>
    <w:rsid w:val="004C52F0"/>
    <w:pPr>
      <w:tabs>
        <w:tab w:val="clear" w:pos="709"/>
        <w:tab w:val="center" w:pos="4252"/>
        <w:tab w:val="right" w:pos="8504"/>
      </w:tabs>
      <w:spacing w:after="0" w:line="240" w:lineRule="auto"/>
    </w:pPr>
  </w:style>
  <w:style w:type="character" w:customStyle="1" w:styleId="RodapChar">
    <w:name w:val="Rodapé Char"/>
    <w:basedOn w:val="Fontepargpadro"/>
    <w:link w:val="Rodap"/>
    <w:uiPriority w:val="99"/>
    <w:rsid w:val="004C52F0"/>
    <w:rPr>
      <w:rFonts w:ascii="Calibri" w:eastAsia="Calibri" w:hAnsi="Calibri" w:cs="Calibri"/>
      <w:kern w:val="1"/>
      <w:lang w:eastAsia="ar-SA"/>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tabs>
          <w:tab w:val="left" w:pos="709"/>
        </w:tabs>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136"/>
    <w:pPr>
      <w:suppressAutoHyphens/>
      <w:spacing w:line="276" w:lineRule="atLeast"/>
    </w:pPr>
    <w:rPr>
      <w:kern w:val="1"/>
      <w:lang w:eastAsia="ar-SA"/>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argrafodaLista">
    <w:name w:val="List Paragraph"/>
    <w:basedOn w:val="Normal"/>
    <w:uiPriority w:val="1"/>
    <w:qFormat/>
    <w:rsid w:val="00570136"/>
    <w:pPr>
      <w:tabs>
        <w:tab w:val="clear" w:pos="709"/>
      </w:tabs>
      <w:suppressAutoHyphens w:val="0"/>
      <w:spacing w:line="276" w:lineRule="auto"/>
      <w:ind w:left="720"/>
      <w:contextualSpacing/>
    </w:pPr>
    <w:rPr>
      <w:rFonts w:eastAsia="Times New Roman"/>
      <w:kern w:val="0"/>
      <w:lang w:eastAsia="en-US"/>
    </w:rPr>
  </w:style>
  <w:style w:type="paragraph" w:styleId="Cabealho">
    <w:name w:val="header"/>
    <w:basedOn w:val="Normal"/>
    <w:link w:val="CabealhoChar"/>
    <w:uiPriority w:val="99"/>
    <w:unhideWhenUsed/>
    <w:rsid w:val="00570136"/>
    <w:pPr>
      <w:tabs>
        <w:tab w:val="clear" w:pos="709"/>
        <w:tab w:val="center" w:pos="4252"/>
        <w:tab w:val="right" w:pos="8504"/>
      </w:tabs>
      <w:spacing w:after="0" w:line="240" w:lineRule="auto"/>
    </w:pPr>
  </w:style>
  <w:style w:type="character" w:customStyle="1" w:styleId="CabealhoChar">
    <w:name w:val="Cabeçalho Char"/>
    <w:basedOn w:val="Fontepargpadro"/>
    <w:link w:val="Cabealho"/>
    <w:uiPriority w:val="99"/>
    <w:rsid w:val="00570136"/>
    <w:rPr>
      <w:rFonts w:ascii="Calibri" w:eastAsia="Calibri" w:hAnsi="Calibri" w:cs="Calibri"/>
      <w:kern w:val="1"/>
      <w:lang w:eastAsia="ar-SA"/>
    </w:rPr>
  </w:style>
  <w:style w:type="paragraph" w:styleId="Textodebalo">
    <w:name w:val="Balloon Text"/>
    <w:basedOn w:val="Normal"/>
    <w:link w:val="TextodebaloChar"/>
    <w:uiPriority w:val="99"/>
    <w:semiHidden/>
    <w:unhideWhenUsed/>
    <w:rsid w:val="0057013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70136"/>
    <w:rPr>
      <w:rFonts w:ascii="Tahoma" w:eastAsia="Calibri" w:hAnsi="Tahoma" w:cs="Tahoma"/>
      <w:kern w:val="1"/>
      <w:sz w:val="16"/>
      <w:szCs w:val="16"/>
      <w:lang w:eastAsia="ar-SA"/>
    </w:rPr>
  </w:style>
  <w:style w:type="paragraph" w:styleId="Rodap">
    <w:name w:val="footer"/>
    <w:basedOn w:val="Normal"/>
    <w:link w:val="RodapChar"/>
    <w:uiPriority w:val="99"/>
    <w:unhideWhenUsed/>
    <w:rsid w:val="004C52F0"/>
    <w:pPr>
      <w:tabs>
        <w:tab w:val="clear" w:pos="709"/>
        <w:tab w:val="center" w:pos="4252"/>
        <w:tab w:val="right" w:pos="8504"/>
      </w:tabs>
      <w:spacing w:after="0" w:line="240" w:lineRule="auto"/>
    </w:pPr>
  </w:style>
  <w:style w:type="character" w:customStyle="1" w:styleId="RodapChar">
    <w:name w:val="Rodapé Char"/>
    <w:basedOn w:val="Fontepargpadro"/>
    <w:link w:val="Rodap"/>
    <w:uiPriority w:val="99"/>
    <w:rsid w:val="004C52F0"/>
    <w:rPr>
      <w:rFonts w:ascii="Calibri" w:eastAsia="Calibri" w:hAnsi="Calibri" w:cs="Calibri"/>
      <w:kern w:val="1"/>
      <w:lang w:eastAsia="ar-SA"/>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fBZFtv852zv7pyDQcRi3v6tLfg==">AMUW2mUCCELAcssldfW2MQ+Hia0LlDPdEGWkPtO1tgRiuCNhyRL1Fe0Zdz5Y1O6MjDvssMKuH8Sen2nuWZGKDo+Yh6QpZJFcn91tF0NSxZzzNchncDi07WroVfpDDtJBnJyszPTEJrTw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270</Words>
  <Characters>1460</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FUNCULTURA</dc:creator>
  <cp:lastModifiedBy>Fundarpe</cp:lastModifiedBy>
  <cp:revision>6</cp:revision>
  <dcterms:created xsi:type="dcterms:W3CDTF">2022-06-02T13:38:00Z</dcterms:created>
  <dcterms:modified xsi:type="dcterms:W3CDTF">2023-06-05T16:19:00Z</dcterms:modified>
</cp:coreProperties>
</file>