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br w:type="textWrapping"/>
        <w:t xml:space="preserve">DECLARAÇÃO QUE NÃO EMPREGA MENOR DE IDADE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42" w:righ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42" w:right="142" w:firstLine="0"/>
        <w:jc w:val="both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(NOME DA PESSOA JURÍDICA), inscrita no CNPJ sob o n°  xx.xxx.xxx/xxxx-xx, por intermédio do seu(sua) representante,  (NOME DO/A REPRESENTANTE LEGAL), portador(a) do RG nº xxxxxxxxxxxxx, (órgão emissor), CPF nº xxx.xxx.xxx-xx,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atender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artigo </w:t>
      </w:r>
      <w:r w:rsidDel="00000000" w:rsidR="00000000" w:rsidRPr="00000000">
        <w:rPr>
          <w:rtl w:val="0"/>
        </w:rPr>
        <w:t xml:space="preserve">68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 Lei nº </w:t>
      </w:r>
      <w:r w:rsidDel="00000000" w:rsidR="00000000" w:rsidRPr="00000000">
        <w:rPr>
          <w:rtl w:val="0"/>
        </w:rPr>
        <w:t xml:space="preserve">14133/21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alterações posteriores, que não emprega menor de (18) dezoito anos em trabalho noturno, perigoso ou insalubre e não emprega menor de dezesseis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42" w:right="14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4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Ressalva: Emprega menor, a partir de quatorze anos, na condição de aprendiz* (    ).</w:t>
      </w:r>
    </w:p>
    <w:p w:rsidR="00000000" w:rsidDel="00000000" w:rsidP="00000000" w:rsidRDefault="00000000" w:rsidRPr="00000000" w14:paraId="0000000A">
      <w:pPr>
        <w:spacing w:before="4" w:lineRule="auto"/>
        <w:ind w:left="142" w:right="142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*Em caso afirmativo assinalar a ressalva acima.</w:t>
      </w:r>
    </w:p>
    <w:p w:rsidR="00000000" w:rsidDel="00000000" w:rsidP="00000000" w:rsidRDefault="00000000" w:rsidRPr="00000000" w14:paraId="0000000B">
      <w:pPr>
        <w:spacing w:before="4" w:lineRule="auto"/>
        <w:ind w:left="142" w:right="142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" w:lineRule="auto"/>
        <w:ind w:left="142" w:right="142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" w:lineRule="auto"/>
        <w:ind w:left="142" w:right="14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tl w:val="0"/>
        </w:rPr>
        <w:t xml:space="preserve">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tl w:val="0"/>
        </w:rPr>
        <w:t xml:space="preserve">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174" w:right="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Representante Legal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kfmqz+uOJi10VBkylJZ0JUW4A==">CgMxLjAyCGguZ2pkZ3hzOAByITFfLXFOT0tfV2FJdkNwcmFnSEEtTVFlQjZDX2pCbFN1cQ==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