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EXCLUSIVIDADE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atração artística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XXXXXXXXXXXXXXXXXXXXXXXXXX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DECLARA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SOB AS PENAS DA LEI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por meio de seu(s) integrante(s) e/ou representante legal que assina(m) esse instrumento jurídico particular, em atendimento a determinação contida no Processo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TCE-PE Nº 1408248-2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que não possui outro representante ou empresário além da/e/o (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nome da pessoa jurídica com ou sem fins lucrativos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 – CNPJ: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XX.XXX.XXX/XXXX-XX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conforme abrangência territorial informada no possível vínculo de exclusividade.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Cidade,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2024.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Nome Completo do(a) integrante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 – CPF: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u w:val="single"/>
          <w:vertAlign w:val="baseline"/>
          <w:rtl w:val="0"/>
        </w:rPr>
        <w:t xml:space="preserve">XX.XXX.XXX-XX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Nome Completo do(a) integrante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 – CPF: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u w:val="single"/>
          <w:vertAlign w:val="baseline"/>
          <w:rtl w:val="0"/>
        </w:rPr>
        <w:t xml:space="preserve">XX.XXX.XXX-XX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Nome Completo do(a) integrante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 – CPF: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u w:val="single"/>
          <w:vertAlign w:val="baseline"/>
          <w:rtl w:val="0"/>
        </w:rPr>
        <w:t xml:space="preserve">XX.XXX.XXX-XX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Nome Completo do(a) integrante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 – CPF: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u w:val="single"/>
          <w:vertAlign w:val="baseline"/>
          <w:rtl w:val="0"/>
        </w:rPr>
        <w:t xml:space="preserve">XX.XXX.XXX-XX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b w:val="0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vertAlign w:val="baseline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-284" w:hanging="283.00000000000006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SUBSTITUIR O QUE ESTÁ EM VERMELHO, EM SEGUIDA DEIXAR AS LETRAS NA COR PRETA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-284" w:hanging="283.00000000000006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INCLUIR, NO MÍNIMO, QUATRO INTEGRANTES EM CASO DE BANDA/GRUPO/COLETIVO.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-284" w:hanging="283.00000000000006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EM CASO DE GRUPOS COM MENOS DE QUATRO INTEGRANTES, INCLUIR TODOS.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-284" w:hanging="283.00000000000006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AS ASSINATURAS DEVERÃO SER IGUAIS A DO RG OU CNH APRESENTADOS. SE HOUVER DIVERGÊNCIA, RECONHECER FIRMA EM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CARTÓRIO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 OU GOV.BR.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-284" w:hanging="283.00000000000006"/>
        <w:rPr>
          <w:rFonts w:ascii="Arial" w:cs="Arial" w:eastAsia="Arial" w:hAnsi="Arial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RETIRAR ESSAS OBSERVAÇÕES EM VERMELHO DO DOCUMENTO</w:t>
      </w:r>
    </w:p>
    <w:sectPr>
      <w:pgSz w:h="16838" w:w="11906" w:orient="portrait"/>
      <w:pgMar w:bottom="426" w:top="851" w:left="1701" w:right="128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O2lsyp45twQnYcIPdpomAACIQ==">CgMxLjA4AHIhMWpvU1BidmhqYm5LRzk3emkwVXhZaVRNQXExanRaSlZO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2024-02-23T14:08:00Z</dcterms:created>
  <dc:creator>...</dc:creator>
</cp:coreProperties>
</file>