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08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Ilmo. Sr.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Renata Borba – Presidente da Fundarpe</w:t>
      </w:r>
    </w:p>
    <w:p w:rsidR="00000000" w:rsidDel="00000000" w:rsidP="00000000" w:rsidRDefault="00000000" w:rsidRPr="00000000" w14:paraId="00000009">
      <w:pPr>
        <w:tabs>
          <w:tab w:val="left" w:leader="none" w:pos="8626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626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(Nome da entidade (bloco), com sede (endereço completo), inscrita no CNPJ sob o nº</w:t>
        <w:tab/>
        <w:t xml:space="preserve">DECLARA à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FUNDARPE, para fins de não incidência na fonte do IR, da CSLL, da Cofins, e da Contribuição para o PIS/Pasep, a que se refere o art. 64 da Lei nº 9.430, de 27 de dezembro de 1996, que é entidade sem fins lucrativos de caráter CULTURAL, a que se refere o art 15 da Lei nº9.532, de 10 de dezembro de 1997.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Para esse efeito, a declarante informa que: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1174"/>
        </w:tabs>
        <w:ind w:left="1173" w:hanging="112.0000000000000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 preenche os seguintes requisitos, cumulativamente: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296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é entidade sem fins lucrativos;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296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presta serviços para os quais foi instituída e os coloca à disposição do grupo de pessoas a que se destinam;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1284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não remunera, por qualquer forma, seus dirigentes por serviços prestados;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1350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aplica integralmente seus recursos na manutenção e desenvolvimento de seus objetivos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sociais;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1374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mantém escrituração completa de suas receitas e despesas em livros revestidos das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formalidades que assegurem a respectiva exatidão;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1288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1310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apresenta anualmente a Escrituração Contábil Fiscal (ECF), quando se encontra na condição de obrigado e em conformidade com o disposto em ato da Secretaria da Receita Federal do Brasil (RFB); 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1336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os valores recebidos referem-se a receitas relacionadas com as finalidades para as quais foram instituídas.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1336"/>
        </w:tabs>
        <w:ind w:left="1295" w:hanging="23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 signatário é representante legal desta entidade, assumindo o compromisso de informar à RFB e à unidade pagadora, imediatamente, eventual desenquadramento da presente situação e está ciente de que a falsidade na prestação dessas informações, sem prejuízo do disposto no art. 32 da Lei nº 9.430,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Local e data.....................................................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Assinatura do Responsável</w:t>
      </w:r>
    </w:p>
    <w:sectPr>
      <w:headerReference r:id="rId7" w:type="default"/>
      <w:pgSz w:h="16840" w:w="11900" w:orient="portrait"/>
      <w:pgMar w:bottom="280" w:top="110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>
        <w:color w:val="ff0000"/>
      </w:rPr>
    </w:pPr>
    <w:r w:rsidDel="00000000" w:rsidR="00000000" w:rsidRPr="00000000">
      <w:rPr>
        <w:color w:val="ff0000"/>
        <w:rtl w:val="0"/>
      </w:rPr>
      <w:t xml:space="preserve">TIMBRE DA ASSOCIAÇÃO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295" w:hanging="234"/>
      </w:pPr>
      <w:rPr>
        <w:rFonts w:ascii="Arial MT" w:cs="Arial MT" w:eastAsia="Arial MT" w:hAnsi="Arial MT"/>
        <w:sz w:val="20"/>
        <w:szCs w:val="20"/>
      </w:rPr>
    </w:lvl>
    <w:lvl w:ilvl="1">
      <w:start w:val="0"/>
      <w:numFmt w:val="bullet"/>
      <w:lvlText w:val="•"/>
      <w:lvlJc w:val="left"/>
      <w:pPr>
        <w:ind w:left="2156" w:hanging="234"/>
      </w:pPr>
      <w:rPr/>
    </w:lvl>
    <w:lvl w:ilvl="2">
      <w:start w:val="0"/>
      <w:numFmt w:val="bullet"/>
      <w:lvlText w:val="•"/>
      <w:lvlJc w:val="left"/>
      <w:pPr>
        <w:ind w:left="3012" w:hanging="234"/>
      </w:pPr>
      <w:rPr/>
    </w:lvl>
    <w:lvl w:ilvl="3">
      <w:start w:val="0"/>
      <w:numFmt w:val="bullet"/>
      <w:lvlText w:val="•"/>
      <w:lvlJc w:val="left"/>
      <w:pPr>
        <w:ind w:left="3868" w:hanging="233.99999999999955"/>
      </w:pPr>
      <w:rPr/>
    </w:lvl>
    <w:lvl w:ilvl="4">
      <w:start w:val="0"/>
      <w:numFmt w:val="bullet"/>
      <w:lvlText w:val="•"/>
      <w:lvlJc w:val="left"/>
      <w:pPr>
        <w:ind w:left="4724" w:hanging="234"/>
      </w:pPr>
      <w:rPr/>
    </w:lvl>
    <w:lvl w:ilvl="5">
      <w:start w:val="0"/>
      <w:numFmt w:val="bullet"/>
      <w:lvlText w:val="•"/>
      <w:lvlJc w:val="left"/>
      <w:pPr>
        <w:ind w:left="5580" w:hanging="234"/>
      </w:pPr>
      <w:rPr/>
    </w:lvl>
    <w:lvl w:ilvl="6">
      <w:start w:val="0"/>
      <w:numFmt w:val="bullet"/>
      <w:lvlText w:val="•"/>
      <w:lvlJc w:val="left"/>
      <w:pPr>
        <w:ind w:left="6436" w:hanging="234"/>
      </w:pPr>
      <w:rPr/>
    </w:lvl>
    <w:lvl w:ilvl="7">
      <w:start w:val="0"/>
      <w:numFmt w:val="bullet"/>
      <w:lvlText w:val="•"/>
      <w:lvlJc w:val="left"/>
      <w:pPr>
        <w:ind w:left="7292" w:hanging="233.9999999999991"/>
      </w:pPr>
      <w:rPr/>
    </w:lvl>
    <w:lvl w:ilvl="8">
      <w:start w:val="0"/>
      <w:numFmt w:val="bullet"/>
      <w:lvlText w:val="•"/>
      <w:lvlJc w:val="left"/>
      <w:pPr>
        <w:ind w:left="8148" w:hanging="234"/>
      </w:pPr>
      <w:rPr/>
    </w:lvl>
  </w:abstractNum>
  <w:abstractNum w:abstractNumId="2">
    <w:lvl w:ilvl="0">
      <w:start w:val="1"/>
      <w:numFmt w:val="upperRoman"/>
      <w:lvlText w:val="%1"/>
      <w:lvlJc w:val="left"/>
      <w:pPr>
        <w:ind w:left="1173" w:hanging="112"/>
      </w:pPr>
      <w:rPr>
        <w:rFonts w:ascii="Arial MT" w:cs="Arial MT" w:eastAsia="Arial MT" w:hAnsi="Arial MT"/>
        <w:sz w:val="20"/>
        <w:szCs w:val="20"/>
      </w:rPr>
    </w:lvl>
    <w:lvl w:ilvl="1">
      <w:start w:val="0"/>
      <w:numFmt w:val="bullet"/>
      <w:lvlText w:val="•"/>
      <w:lvlJc w:val="left"/>
      <w:pPr>
        <w:ind w:left="2048" w:hanging="111.99999999999977"/>
      </w:pPr>
      <w:rPr/>
    </w:lvl>
    <w:lvl w:ilvl="2">
      <w:start w:val="0"/>
      <w:numFmt w:val="bullet"/>
      <w:lvlText w:val="•"/>
      <w:lvlJc w:val="left"/>
      <w:pPr>
        <w:ind w:left="2916" w:hanging="111.99999999999955"/>
      </w:pPr>
      <w:rPr/>
    </w:lvl>
    <w:lvl w:ilvl="3">
      <w:start w:val="0"/>
      <w:numFmt w:val="bullet"/>
      <w:lvlText w:val="•"/>
      <w:lvlJc w:val="left"/>
      <w:pPr>
        <w:ind w:left="3784" w:hanging="112"/>
      </w:pPr>
      <w:rPr/>
    </w:lvl>
    <w:lvl w:ilvl="4">
      <w:start w:val="0"/>
      <w:numFmt w:val="bullet"/>
      <w:lvlText w:val="•"/>
      <w:lvlJc w:val="left"/>
      <w:pPr>
        <w:ind w:left="4652" w:hanging="112"/>
      </w:pPr>
      <w:rPr/>
    </w:lvl>
    <w:lvl w:ilvl="5">
      <w:start w:val="0"/>
      <w:numFmt w:val="bullet"/>
      <w:lvlText w:val="•"/>
      <w:lvlJc w:val="left"/>
      <w:pPr>
        <w:ind w:left="5520" w:hanging="112"/>
      </w:pPr>
      <w:rPr/>
    </w:lvl>
    <w:lvl w:ilvl="6">
      <w:start w:val="0"/>
      <w:numFmt w:val="bullet"/>
      <w:lvlText w:val="•"/>
      <w:lvlJc w:val="left"/>
      <w:pPr>
        <w:ind w:left="6388" w:hanging="112.00000000000091"/>
      </w:pPr>
      <w:rPr/>
    </w:lvl>
    <w:lvl w:ilvl="7">
      <w:start w:val="0"/>
      <w:numFmt w:val="bullet"/>
      <w:lvlText w:val="•"/>
      <w:lvlJc w:val="left"/>
      <w:pPr>
        <w:ind w:left="7256" w:hanging="112"/>
      </w:pPr>
      <w:rPr/>
    </w:lvl>
    <w:lvl w:ilvl="8">
      <w:start w:val="0"/>
      <w:numFmt w:val="bullet"/>
      <w:lvlText w:val="•"/>
      <w:lvlJc w:val="left"/>
      <w:pPr>
        <w:ind w:left="8124" w:hanging="112.000000000000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40"/>
      <w:ind w:left="11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spacing w:before="40"/>
      <w:ind w:left="115" w:firstLine="946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rWCkMT2aO1o4yffqqYvttdwmA==">CgMxLjAyCGguZ2pkZ3hzOAByITFvdEJBa01OYUh0c1gwN3pRQy1OaTBDQVM1dzdGSXNCcA==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2023-08-29T13:07:00Z</dcterms:created>
  <dc:creator>Milena Leandro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2016-10-11T00:00:00Z</vt:filetime>
  </property>
</Properties>
</file>