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FUNCULTURA GERAL 2024/2025</w:t>
      </w:r>
    </w:p>
    <w:p w:rsidR="00000000" w:rsidDel="00000000" w:rsidP="00000000" w:rsidRDefault="00000000" w:rsidRPr="00000000" w14:paraId="00000002">
      <w:pPr>
        <w:pStyle w:val="Heading1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05</w:t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MODELO DE CURRÍCULO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1: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O currículo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dos Oficineiros/ Palestrantes/ Mediadores/ Ministrantes ou Instrutores de Curso é obrigatório para projetos que prevejam atividades formativas, juntamente com suas Cartas de Anuência.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2: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 currículo deverá ser salvo junto às respectivas comprovações e Carta de Anuência de cada um dos integrantes da Equipe Principal em arquivo único em PDF e anexado ao formulário em campo específico.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3: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Cada conjunto de currículo com comprovações e Carta de Anuência deve ser identificado com o nome do respectivo membro da equipe principal. Ex: 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Conjunto_José da Silva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14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4: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Cada conjunto de currículo com comprovações e Carta de Anuência deverá estar salvo em formato PDF, com tamanho individual de até 10 MB (dez megabytes).</w:t>
      </w:r>
    </w:p>
    <w:p w:rsidR="00000000" w:rsidDel="00000000" w:rsidP="00000000" w:rsidRDefault="00000000" w:rsidRPr="00000000" w14:paraId="00000009">
      <w:pPr>
        <w:spacing w:after="0" w:line="240" w:lineRule="auto"/>
        <w:ind w:left="-14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Atenção 5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: Verifique se o CARGO/FUNÇÃO do profissional aqui apresentado é o mesmo indicado na Ficha Técnica-Financeira (Anexo 01).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142.0" w:type="dxa"/>
        <w:tblLayout w:type="fixed"/>
        <w:tblLook w:val="0400"/>
      </w:tblPr>
      <w:tblGrid>
        <w:gridCol w:w="2127"/>
        <w:gridCol w:w="3397"/>
        <w:gridCol w:w="3974"/>
        <w:tblGridChange w:id="0">
          <w:tblGrid>
            <w:gridCol w:w="2127"/>
            <w:gridCol w:w="3397"/>
            <w:gridCol w:w="397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DADOS PESSOAIS DO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CARGO/ FUNÇÃO NO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TELEFONE COM DDD: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RESUMO CURRICULAR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(Não ultrapassar duas páginas)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B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 DAS COMPROVAÇÕES CURRICULARES</w:t>
            </w:r>
          </w:p>
          <w:p w:rsidR="00000000" w:rsidDel="00000000" w:rsidP="00000000" w:rsidRDefault="00000000" w:rsidRPr="00000000" w14:paraId="00000021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(liste abaixo até 10 as comprovações curriculares que serão anexadas a este documento na ordem em que aparecem)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da comprovação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da Comprovação/Documento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Comprovação 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ind w:right="494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81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9050" distT="19050" distL="19050" distR="19050">
          <wp:extent cx="5399730" cy="10922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4053" l="0" r="0" t="30055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1466377</wp:posOffset>
          </wp:positionH>
          <wp:positionV relativeFrom="paragraph">
            <wp:posOffset>-114299</wp:posOffset>
          </wp:positionV>
          <wp:extent cx="2464165" cy="11811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4165" cy="1181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oZCpf8zaC0bRBo7i7QxhXf20A==">CgMxLjAyCGguZ2pkZ3hzOAByITE0aC1FUktWaHZKajkySXktei1uTnVBRmFHR21XZ3dMTg==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