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76" w:lineRule="auto"/>
        <w:jc w:val="center"/>
        <w:rPr>
          <w:b w:val="1"/>
          <w:color w:val="1155cc"/>
          <w:sz w:val="22"/>
          <w:szCs w:val="22"/>
        </w:rPr>
      </w:pPr>
      <w:r w:rsidDel="00000000" w:rsidR="00000000" w:rsidRPr="00000000">
        <w:rPr>
          <w:b w:val="1"/>
          <w:color w:val="1155cc"/>
          <w:sz w:val="22"/>
          <w:szCs w:val="22"/>
        </w:rPr>
        <w:drawing>
          <wp:inline distB="114300" distT="114300" distL="114300" distR="114300">
            <wp:extent cx="5731200" cy="558800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5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16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1155cc"/>
          <w:sz w:val="22"/>
          <w:szCs w:val="22"/>
          <w:rtl w:val="0"/>
        </w:rPr>
        <w:t xml:space="preserve">20º CONCURSO PÚBLICO DE REGISTRO DO PATRIMÔNIO VIVO DO ESTADO DE PERNAMBUCO - RPV-PE | EDIÇÃO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ANEXO 3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426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4.0" w:type="dxa"/>
        <w:jc w:val="left"/>
        <w:tblInd w:w="-80.0" w:type="dxa"/>
        <w:tblLayout w:type="fixed"/>
        <w:tblLook w:val="0400"/>
      </w:tblPr>
      <w:tblGrid>
        <w:gridCol w:w="9024"/>
        <w:tblGridChange w:id="0">
          <w:tblGrid>
            <w:gridCol w:w="9024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FORMULÁRIO DE RECURSO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Proponente: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Candidato(a):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Nome Artístico (se houver):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Nº de Inscrição/</w:t>
            </w:r>
            <w:r w:rsidDel="00000000" w:rsidR="00000000" w:rsidRPr="00000000">
              <w:rPr>
                <w:smallCaps w:val="1"/>
                <w:color w:val="000000"/>
                <w:sz w:val="24"/>
                <w:szCs w:val="24"/>
                <w:rtl w:val="0"/>
              </w:rPr>
              <w:t xml:space="preserve">protocolo: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Fundamentação do recurso (no máximo 500 palavras):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Local, data: </w:t>
            </w:r>
          </w:p>
          <w:p w:rsidR="00000000" w:rsidDel="00000000" w:rsidP="00000000" w:rsidRDefault="00000000" w:rsidRPr="00000000" w14:paraId="0000002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Assinatura:</w:t>
            </w:r>
          </w:p>
          <w:p w:rsidR="00000000" w:rsidDel="00000000" w:rsidP="00000000" w:rsidRDefault="00000000" w:rsidRPr="00000000" w14:paraId="0000002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jc w:val="both"/>
        <w:rPr>
          <w:sz w:val="18"/>
          <w:szCs w:val="18"/>
        </w:rPr>
      </w:pPr>
      <w:bookmarkStart w:colFirst="0" w:colLast="0" w:name="_heading=h.30j0zll" w:id="1"/>
      <w:bookmarkEnd w:id="1"/>
      <w:r w:rsidDel="00000000" w:rsidR="00000000" w:rsidRPr="00000000">
        <w:rPr>
          <w:b w:val="1"/>
          <w:sz w:val="18"/>
          <w:szCs w:val="18"/>
          <w:rtl w:val="0"/>
        </w:rPr>
        <w:t xml:space="preserve">Recurso ao 20º Concurso de Registro do Patrimônio Vivo de Pernambuco. </w:t>
      </w:r>
      <w:r w:rsidDel="00000000" w:rsidR="00000000" w:rsidRPr="00000000">
        <w:rPr>
          <w:sz w:val="18"/>
          <w:szCs w:val="18"/>
          <w:rtl w:val="0"/>
        </w:rPr>
        <w:t xml:space="preserve"> Anexar formulário de recurso no Mapa Cultural de Pernambuco, em aba específica na inscrição da candidatura - oportunidade: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https://www.mapacultural.pe.gov.br/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pgSz w:h="16837" w:w="11905" w:orient="portrait"/>
      <w:pgMar w:bottom="1418" w:top="1384" w:left="1440" w:right="1440" w:header="426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-190499</wp:posOffset>
              </wp:positionV>
              <wp:extent cx="4679315" cy="78740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020630" y="3400588"/>
                        <a:ext cx="4650740" cy="758825"/>
                      </a:xfrm>
                      <a:custGeom>
                        <a:rect b="b" l="l" r="r" t="t"/>
                        <a:pathLst>
                          <a:path extrusionOk="0" h="758825" w="4650740">
                            <a:moveTo>
                              <a:pt x="0" y="0"/>
                            </a:moveTo>
                            <a:lnTo>
                              <a:pt x="0" y="758825"/>
                            </a:lnTo>
                            <a:lnTo>
                              <a:pt x="4650740" y="758825"/>
                            </a:lnTo>
                            <a:lnTo>
                              <a:pt x="465074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SECRETARIA DE CULTURA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FUNDAÇÃO DO PATRIMÔNIO HISTÓRICO E ARTÍSTICO DE PERNAMBUCO – FUNDARPE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Rua da Aurora, 463/469, Boa Vista, Recife - PE - CEP.:50.050-000 - Fone (81) 3184-3061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www.cultura.pe.gov.br e-mail: patrimoniovivope@gmail.com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-190499</wp:posOffset>
              </wp:positionV>
              <wp:extent cx="4679315" cy="787400"/>
              <wp:effectExtent b="0" l="0" r="0" t="0"/>
              <wp:wrapNone/>
              <wp:docPr id="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79315" cy="787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444500</wp:posOffset>
              </wp:positionH>
              <wp:positionV relativeFrom="paragraph">
                <wp:posOffset>9588500</wp:posOffset>
              </wp:positionV>
              <wp:extent cx="4267200" cy="69532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226688" y="3446625"/>
                        <a:ext cx="4238625" cy="666750"/>
                      </a:xfrm>
                      <a:custGeom>
                        <a:rect b="b" l="l" r="r" t="t"/>
                        <a:pathLst>
                          <a:path extrusionOk="0" h="666750" w="4238625">
                            <a:moveTo>
                              <a:pt x="0" y="0"/>
                            </a:moveTo>
                            <a:lnTo>
                              <a:pt x="0" y="666750"/>
                            </a:lnTo>
                            <a:lnTo>
                              <a:pt x="4238625" y="666750"/>
                            </a:lnTo>
                            <a:lnTo>
                              <a:pt x="423862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SECRETARIA DE CULTURA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FUNDAÇÃO DO PATRIMÔNIO HISTÓRICO E ARTÍSTICO DE PERNAMBUCO – FUNDARPE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Rua da Aurora, 463/469, Boa Vista, Recife - PE - CEP.:50.050-000 - Fone (81) 3184-3061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www.cultura.pe.gov.br e-mail: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444500</wp:posOffset>
              </wp:positionH>
              <wp:positionV relativeFrom="paragraph">
                <wp:posOffset>9588500</wp:posOffset>
              </wp:positionV>
              <wp:extent cx="4267200" cy="695325"/>
              <wp:effectExtent b="0" l="0" r="0" t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67200" cy="695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444500</wp:posOffset>
              </wp:positionH>
              <wp:positionV relativeFrom="paragraph">
                <wp:posOffset>9588500</wp:posOffset>
              </wp:positionV>
              <wp:extent cx="4267200" cy="69532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26688" y="3446625"/>
                        <a:ext cx="4238625" cy="666750"/>
                      </a:xfrm>
                      <a:custGeom>
                        <a:rect b="b" l="l" r="r" t="t"/>
                        <a:pathLst>
                          <a:path extrusionOk="0" h="666750" w="4238625">
                            <a:moveTo>
                              <a:pt x="0" y="0"/>
                            </a:moveTo>
                            <a:lnTo>
                              <a:pt x="0" y="666750"/>
                            </a:lnTo>
                            <a:lnTo>
                              <a:pt x="4238625" y="666750"/>
                            </a:lnTo>
                            <a:lnTo>
                              <a:pt x="423862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SECRETARIA DE CULTURA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FUNDAÇÃO DO PATRIMÔNIO HISTÓRICO E ARTÍSTICO DE PERNAMBUCO – FUNDARPE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Rua da Aurora, 463/469, Boa Vista, Recife - PE - CEP.:50.050-000 - Fone (81) 3184-3061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www.cultura.pe.gov.br e-mail: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444500</wp:posOffset>
              </wp:positionH>
              <wp:positionV relativeFrom="paragraph">
                <wp:posOffset>9588500</wp:posOffset>
              </wp:positionV>
              <wp:extent cx="4267200" cy="695325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67200" cy="695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jc w:val="both"/>
    </w:pPr>
    <w:rPr>
      <w:rFonts w:ascii="Calibri" w:cs="Calibri" w:eastAsia="Calibri" w:hAnsi="Calibri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spacing w:after="120" w:before="240"/>
      <w:jc w:val="both"/>
      <w:outlineLvl w:val="0"/>
    </w:pPr>
    <w:rPr>
      <w:rFonts w:ascii="Calibri" w:cs="Calibri" w:eastAsia="Calibri" w:hAnsi="Calibri"/>
      <w:b w:val="1"/>
      <w:sz w:val="22"/>
      <w:szCs w:val="22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pPr>
      <w:keepNext w:val="1"/>
      <w:spacing w:after="120" w:before="240"/>
      <w:jc w:val="center"/>
    </w:pPr>
    <w:rPr>
      <w:rFonts w:ascii="Helvetica Neue" w:cs="Helvetica Neue" w:eastAsia="Helvetica Neue" w:hAnsi="Helvetica Neue"/>
      <w:i w:val="1"/>
      <w:sz w:val="28"/>
      <w:szCs w:val="2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C74EC6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74EC6"/>
  </w:style>
  <w:style w:type="paragraph" w:styleId="Rodap">
    <w:name w:val="footer"/>
    <w:basedOn w:val="Normal"/>
    <w:link w:val="RodapChar"/>
    <w:uiPriority w:val="99"/>
    <w:unhideWhenUsed w:val="1"/>
    <w:rsid w:val="00C74EC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74EC6"/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Helvetica Neue" w:cs="Helvetica Neue" w:eastAsia="Helvetica Neue" w:hAnsi="Helvetica Neue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CDU+dhRaWy9JK5+i0dYZKz7Hpw==">CgMxLjAyCGguZ2pkZ3hzMgloLjMwajB6bGw4AHIhMWJOeV9NN1ppZk9yRmFaMkk5MmpiMmtseWpJQktoTGdP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2025-01-07T17:11:00Z</dcterms:created>
  <dc:creator>Julia de Araujo Bernardes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1046-11.2.0.10017</vt:lpwstr>
  </property>
</Properties>
</file>