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04.B  - TERMO DE AUTORIZAÇÃO DE USO DE IMAGEM E DE LICENÇA DE DIREITOS AUTORAIS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E DECLARAÇÃO DE EXCLUSIVIDADE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(ARTISTA INDIVIDUAL QUE É REPRESENTADO POR 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u w:val="single"/>
          <w:rtl w:val="0"/>
        </w:rPr>
        <w:t xml:space="preserve">PESSOA JURÍDICA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  (nome completo), brasileiro (a), ________________ (estado civil),  residente/domiciliado(a) na (ENDEREÇO COMPLETO), autorizo  o uso de minha imagem e som conforme fixação do evento objeto deste instrumento, bem como os direitos autorais conexos referentes à apresentação artística, à Fundação do Patrimônio Histórico e Artístico de Pernambuco - FUNDARPE, a Empresa de Turismo de Pernambuco – EMPETUR e a Secretaria de Cultura de Pernambuco - SECULT e à Empresa Pernambucana de Comunicação - EPC.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FUNDARPE/EMPETUR/SECULT/EPC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televisiva e digital, ao vivo ou gravada, da apresentação artística pela EMPRESA PERNAMBUCO DE COMUNICAÇÃO S/A – EPC, incluindo sua veiculação por meio de emissoras de televisão, rádio, plataformas digitais, redes sociais, serviços de streaming, sites institucionais e demais canais de comunicação, por ela administrados, operados ou autorizados.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autorizador concede à FUNDARPE/EMPETUR/SECULT/EPC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FUNDARPE/EMPETUR/SECULT/EPC os direitos patrimoniais ou autorais plenos, sendo o uso restrito às condições deste instrumento.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FUNDARPE/EMPETUR/SECULT/EPC.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highlight w:val="white"/>
          <w:rtl w:val="0"/>
        </w:rPr>
        <w:t xml:space="preserve">FUNDARPE/EMPETUR/SECULT/EPC </w:t>
      </w:r>
      <w:r w:rsidDel="00000000" w:rsidR="00000000" w:rsidRPr="00000000">
        <w:rPr>
          <w:rtl w:val="0"/>
        </w:rPr>
        <w:t xml:space="preserve">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que tange à </w:t>
      </w:r>
      <w:r w:rsidDel="00000000" w:rsidR="00000000" w:rsidRPr="00000000">
        <w:rPr>
          <w:b w:val="1"/>
          <w:bCs w:val="1"/>
          <w:u w:val="single"/>
          <w:rtl w:val="0"/>
        </w:rPr>
        <w:t xml:space="preserve">exclusividade</w:t>
      </w:r>
      <w:r w:rsidDel="00000000" w:rsidR="00000000" w:rsidRPr="00000000">
        <w:rPr>
          <w:b w:val="1"/>
          <w:bCs w:val="1"/>
          <w:rtl w:val="0"/>
        </w:rPr>
        <w:t xml:space="preserve">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(nome da pessoa jurídica com ou sem fins lucrativos – CNPJ nº: XX.XXX.XXX/XXXX-XX)</w:t>
      </w:r>
      <w:r w:rsidDel="00000000" w:rsidR="00000000" w:rsidRPr="00000000">
        <w:rPr>
          <w:b w:val="1"/>
          <w:bCs w:val="1"/>
          <w:rtl w:val="0"/>
        </w:rPr>
        <w:t xml:space="preserve"> conforme abrangência territorial informada no possível vínculo de exclusividade.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C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D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174" w:right="38" w:firstLine="0"/>
        <w:jc w:val="center"/>
        <w:rPr>
          <w:b w:val="1"/>
          <w:bCs w:val="1"/>
          <w:color w:val="1f497d"/>
          <w:highlight w:val="yellow"/>
        </w:rPr>
      </w:pPr>
      <w:r w:rsidDel="00000000" w:rsidR="00000000" w:rsidRPr="00000000">
        <w:rPr>
          <w:rtl w:val="0"/>
        </w:rPr>
        <w:t xml:space="preserve">Assinatura do artista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74" w:right="3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174" w:right="38" w:firstLine="0"/>
        <w:jc w:val="center"/>
        <w:rPr>
          <w:b w:val="1"/>
          <w:bCs w:val="1"/>
          <w:color w:val="1f497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310.7999999999999" w:lineRule="auto"/>
      <w:jc w:val="center"/>
      <w:rPr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14.399999999999999" w:lineRule="auto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