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06 – B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AUTODECLARAÇÃO PARA QUEM NÃO POSSUI ENDEREÇO FIXO OU REGISTRADO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PESSOA FÍSICA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falta de documentos próprios aptos a comprovarem minha residência e domicílio, eu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, nacionalidade </w:t>
        <w:tab/>
        <w:t xml:space="preserve">, estado civil </w:t>
        <w:tab/>
        <w:t xml:space="preserve">, declaro ser residente e domiciliado no seguinte endereço: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, nº</w:t>
        <w:tab/>
        <w:t xml:space="preserve">, ap./bloco (se houver) , bairro: </w:t>
        <w:tab/>
        <w:t xml:space="preserve">, na cidade de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, estado: </w:t>
        <w:tab/>
        <w:t xml:space="preserve">, CEP nº</w:t>
        <w:tab/>
        <w:t xml:space="preserve">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Declaro, sob as penas previstas na legislação, que as informações prestadas nesta declaração são verdadeiras, estando ciente das penalidades previstas no Art. 299 do Código Penal Brasileiro.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(CIDADE), (DIA) de (MÊS) de 2026.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Nome do(a) declarante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